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DAB" w:rsidRDefault="00260DAB">
      <w:pPr>
        <w:pStyle w:val="Standard"/>
        <w:spacing w:line="480" w:lineRule="auto"/>
        <w:rPr>
          <w:rFonts w:ascii="Tahoma" w:hAnsi="Tahoma" w:cs="Tahoma"/>
          <w:b/>
        </w:rPr>
      </w:pPr>
    </w:p>
    <w:p w:rsidR="00260DAB" w:rsidRDefault="000B4E27">
      <w:pPr>
        <w:pStyle w:val="Standard"/>
        <w:spacing w:line="480" w:lineRule="auto"/>
        <w:jc w:val="center"/>
      </w:pPr>
      <w:r>
        <w:rPr>
          <w:noProof/>
        </w:rPr>
        <w:drawing>
          <wp:inline distT="0" distB="0" distL="0" distR="0">
            <wp:extent cx="1562040" cy="1457280"/>
            <wp:effectExtent l="0" t="0" r="60" b="0"/>
            <wp:docPr id="2" name="grafik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562040" cy="1457280"/>
                    </a:xfrm>
                    <a:prstGeom prst="rect">
                      <a:avLst/>
                    </a:prstGeom>
                    <a:ln>
                      <a:noFill/>
                      <a:prstDash/>
                    </a:ln>
                  </pic:spPr>
                </pic:pic>
              </a:graphicData>
            </a:graphic>
          </wp:inline>
        </w:drawing>
      </w:r>
    </w:p>
    <w:p w:rsidR="00260DAB" w:rsidRDefault="000B4E27">
      <w:pPr>
        <w:pStyle w:val="Standard"/>
        <w:spacing w:line="480" w:lineRule="auto"/>
        <w:jc w:val="center"/>
      </w:pPr>
      <w:r>
        <w:rPr>
          <w:rFonts w:ascii="Tahoma" w:hAnsi="Tahoma" w:cs="Tahoma"/>
          <w:b/>
          <w:color w:val="990000"/>
        </w:rPr>
        <w:t>Gmina Obrzycko</w:t>
      </w:r>
    </w:p>
    <w:p w:rsidR="00260DAB" w:rsidRDefault="000B4E27">
      <w:pPr>
        <w:pStyle w:val="Standard"/>
        <w:spacing w:line="480" w:lineRule="auto"/>
        <w:jc w:val="center"/>
      </w:pPr>
      <w:r>
        <w:rPr>
          <w:rFonts w:ascii="Tahoma" w:hAnsi="Tahoma" w:cs="Tahoma"/>
          <w:b/>
          <w:color w:val="990000"/>
        </w:rPr>
        <w:t>ul. Rynek 19, 64-520 Obrzycko</w:t>
      </w:r>
    </w:p>
    <w:p w:rsidR="00260DAB" w:rsidRDefault="000B4E27">
      <w:pPr>
        <w:pStyle w:val="Standard"/>
        <w:spacing w:line="480" w:lineRule="auto"/>
        <w:jc w:val="center"/>
      </w:pPr>
      <w:r>
        <w:rPr>
          <w:rFonts w:ascii="Tahoma" w:hAnsi="Tahoma" w:cs="Tahoma"/>
          <w:b/>
          <w:color w:val="990000"/>
        </w:rPr>
        <w:t>tel. +48 (61) 29 13 065, fax +48 (61) 29 13 072</w:t>
      </w:r>
    </w:p>
    <w:p w:rsidR="00260DAB" w:rsidRDefault="000B4E27">
      <w:pPr>
        <w:pStyle w:val="Standard"/>
        <w:spacing w:line="360" w:lineRule="auto"/>
        <w:jc w:val="center"/>
      </w:pPr>
      <w:r>
        <w:rPr>
          <w:rFonts w:ascii="Tahoma" w:hAnsi="Tahoma" w:cs="Tahoma"/>
          <w:sz w:val="20"/>
          <w:szCs w:val="20"/>
        </w:rPr>
        <w:t>oznaczenie sprawy: PZP.271.</w:t>
      </w:r>
      <w:r w:rsidR="005A275A">
        <w:rPr>
          <w:rFonts w:ascii="Tahoma" w:hAnsi="Tahoma" w:cs="Tahoma"/>
          <w:sz w:val="20"/>
          <w:szCs w:val="20"/>
        </w:rPr>
        <w:t>5</w:t>
      </w:r>
      <w:bookmarkStart w:id="0" w:name="_GoBack"/>
      <w:bookmarkEnd w:id="0"/>
      <w:r>
        <w:rPr>
          <w:rFonts w:ascii="Tahoma" w:hAnsi="Tahoma" w:cs="Tahoma"/>
          <w:sz w:val="20"/>
          <w:szCs w:val="20"/>
        </w:rPr>
        <w:t>.2018</w:t>
      </w:r>
    </w:p>
    <w:p w:rsidR="00260DAB" w:rsidRDefault="000B4E27">
      <w:pPr>
        <w:pStyle w:val="Standard"/>
        <w:spacing w:line="360" w:lineRule="auto"/>
        <w:jc w:val="center"/>
      </w:pPr>
      <w:r>
        <w:rPr>
          <w:rFonts w:ascii="Tahoma" w:hAnsi="Tahoma" w:cs="Tahoma"/>
          <w:b/>
          <w:spacing w:val="40"/>
        </w:rPr>
        <w:t>SPECYFIKACJA ISTOTNYCH WARUNKÓW ZAMÓWIENIA</w:t>
      </w:r>
    </w:p>
    <w:p w:rsidR="00260DAB" w:rsidRDefault="000B4E27">
      <w:pPr>
        <w:pStyle w:val="Standard"/>
        <w:spacing w:line="360" w:lineRule="auto"/>
        <w:jc w:val="center"/>
      </w:pPr>
      <w:r>
        <w:rPr>
          <w:rFonts w:ascii="Tahoma" w:hAnsi="Tahoma" w:cs="Tahoma"/>
          <w:b/>
          <w:spacing w:val="40"/>
        </w:rPr>
        <w:t>na wykonanie zadania pn.:</w:t>
      </w:r>
      <w:r>
        <w:rPr>
          <w:rFonts w:ascii="Tahoma" w:hAnsi="Tahoma" w:cs="Tahoma"/>
          <w:b/>
          <w:spacing w:val="40"/>
        </w:rPr>
        <w:br/>
      </w:r>
    </w:p>
    <w:p w:rsidR="00260DAB" w:rsidRDefault="000B4E27">
      <w:pPr>
        <w:pStyle w:val="Standard"/>
        <w:spacing w:line="360" w:lineRule="auto"/>
        <w:jc w:val="center"/>
      </w:pPr>
      <w:r>
        <w:rPr>
          <w:rFonts w:ascii="Tahoma" w:hAnsi="Tahoma" w:cs="Tahoma"/>
          <w:b/>
          <w:color w:val="990000"/>
        </w:rPr>
        <w:t>„</w:t>
      </w:r>
      <w:r>
        <w:rPr>
          <w:rFonts w:ascii="Tahoma" w:hAnsi="Tahoma" w:cs="Tahoma"/>
          <w:b/>
          <w:color w:val="800000"/>
        </w:rPr>
        <w:t>Dostawa i montaż mebli i wyposażenia do budowanego Centrum Administracyjno-Kulturalnego dla Gminy Obrzycko</w:t>
      </w:r>
      <w:r>
        <w:rPr>
          <w:rFonts w:ascii="Tahoma" w:hAnsi="Tahoma" w:cs="Tahoma"/>
          <w:b/>
          <w:color w:val="990000"/>
        </w:rPr>
        <w:t>”</w:t>
      </w:r>
    </w:p>
    <w:p w:rsidR="00260DAB" w:rsidRDefault="00260DAB">
      <w:pPr>
        <w:pStyle w:val="Standard"/>
        <w:spacing w:line="480" w:lineRule="auto"/>
        <w:jc w:val="center"/>
        <w:rPr>
          <w:rFonts w:ascii="Tahoma" w:hAnsi="Tahoma" w:cs="Tahoma"/>
          <w:b/>
          <w:color w:val="990000"/>
        </w:rPr>
      </w:pPr>
    </w:p>
    <w:p w:rsidR="00260DAB" w:rsidRDefault="000B4E27">
      <w:pPr>
        <w:pStyle w:val="Standard"/>
        <w:spacing w:line="480" w:lineRule="auto"/>
        <w:jc w:val="center"/>
      </w:pPr>
      <w:r>
        <w:rPr>
          <w:rFonts w:ascii="Tahoma" w:hAnsi="Tahoma" w:cs="Tahoma"/>
          <w:sz w:val="20"/>
          <w:szCs w:val="20"/>
        </w:rPr>
        <w:t>Postępowanie prowadzone jest w oparciu o ustawę z dnia 29 stycznia 2004 r. - Prawo zamówień publicznych (</w:t>
      </w:r>
      <w:proofErr w:type="spellStart"/>
      <w:r>
        <w:rPr>
          <w:rFonts w:ascii="Tahoma" w:hAnsi="Tahoma" w:cs="Tahoma"/>
          <w:sz w:val="20"/>
          <w:szCs w:val="20"/>
        </w:rPr>
        <w:t>t.j</w:t>
      </w:r>
      <w:proofErr w:type="spellEnd"/>
      <w:r>
        <w:rPr>
          <w:rFonts w:ascii="Tahoma" w:hAnsi="Tahoma" w:cs="Tahoma"/>
          <w:sz w:val="20"/>
          <w:szCs w:val="20"/>
        </w:rPr>
        <w:t xml:space="preserve">. Dz. U. z 2017 r. poz. 1579) zwaną dalej ustawą, w trybie </w:t>
      </w:r>
      <w:r>
        <w:rPr>
          <w:rFonts w:ascii="Tahoma" w:hAnsi="Tahoma" w:cs="Tahoma"/>
          <w:b/>
          <w:sz w:val="20"/>
          <w:szCs w:val="20"/>
        </w:rPr>
        <w:t>przetargu nieograniczonego poniżej 221 000 euro</w:t>
      </w:r>
    </w:p>
    <w:p w:rsidR="00260DAB" w:rsidRDefault="000B4E27">
      <w:pPr>
        <w:pStyle w:val="Standard"/>
        <w:spacing w:line="480" w:lineRule="auto"/>
        <w:jc w:val="center"/>
      </w:pPr>
      <w:r>
        <w:rPr>
          <w:rFonts w:ascii="Tahoma" w:hAnsi="Tahoma" w:cs="Tahoma"/>
          <w:sz w:val="20"/>
          <w:szCs w:val="20"/>
        </w:rPr>
        <w:t xml:space="preserve">ogłoszonego na stronie internetowej i w siedzibie zamawiającego w </w:t>
      </w:r>
      <w:r w:rsidRPr="00935C92">
        <w:rPr>
          <w:rFonts w:ascii="Tahoma" w:hAnsi="Tahoma" w:cs="Tahoma"/>
          <w:sz w:val="20"/>
          <w:szCs w:val="20"/>
        </w:rPr>
        <w:t xml:space="preserve">dniu </w:t>
      </w:r>
      <w:r w:rsidR="00935C92" w:rsidRPr="00935C92">
        <w:rPr>
          <w:rFonts w:ascii="Tahoma" w:hAnsi="Tahoma" w:cs="Tahoma"/>
          <w:b/>
          <w:sz w:val="20"/>
          <w:szCs w:val="20"/>
        </w:rPr>
        <w:t>1</w:t>
      </w:r>
      <w:r w:rsidR="005A275A">
        <w:rPr>
          <w:rFonts w:ascii="Tahoma" w:hAnsi="Tahoma" w:cs="Tahoma"/>
          <w:b/>
          <w:sz w:val="20"/>
          <w:szCs w:val="20"/>
        </w:rPr>
        <w:t>2</w:t>
      </w:r>
      <w:r w:rsidRPr="00935C92">
        <w:rPr>
          <w:rFonts w:ascii="Tahoma" w:hAnsi="Tahoma" w:cs="Tahoma"/>
          <w:b/>
          <w:sz w:val="20"/>
          <w:szCs w:val="20"/>
        </w:rPr>
        <w:t>.0</w:t>
      </w:r>
      <w:r w:rsidR="00935C92">
        <w:rPr>
          <w:rFonts w:ascii="Tahoma" w:hAnsi="Tahoma" w:cs="Tahoma"/>
          <w:b/>
          <w:sz w:val="20"/>
          <w:szCs w:val="20"/>
        </w:rPr>
        <w:t>6</w:t>
      </w:r>
      <w:r w:rsidRPr="00935C92">
        <w:rPr>
          <w:rFonts w:ascii="Tahoma" w:hAnsi="Tahoma" w:cs="Tahoma"/>
          <w:b/>
          <w:sz w:val="20"/>
          <w:szCs w:val="20"/>
        </w:rPr>
        <w:t>.2018 r.</w:t>
      </w:r>
    </w:p>
    <w:p w:rsidR="00260DAB" w:rsidRDefault="000B4E27">
      <w:pPr>
        <w:pStyle w:val="Standard"/>
        <w:spacing w:line="480" w:lineRule="auto"/>
        <w:jc w:val="center"/>
      </w:pPr>
      <w:r>
        <w:rPr>
          <w:rFonts w:ascii="Tahoma" w:hAnsi="Tahoma" w:cs="Tahoma"/>
          <w:sz w:val="20"/>
          <w:szCs w:val="20"/>
        </w:rPr>
        <w:t>oraz</w:t>
      </w:r>
    </w:p>
    <w:p w:rsidR="00260DAB" w:rsidRDefault="000B4E27">
      <w:pPr>
        <w:pStyle w:val="Standard"/>
        <w:spacing w:line="480" w:lineRule="auto"/>
        <w:jc w:val="center"/>
      </w:pPr>
      <w:r>
        <w:rPr>
          <w:rFonts w:ascii="Tahoma" w:hAnsi="Tahoma" w:cs="Tahoma"/>
          <w:sz w:val="20"/>
          <w:szCs w:val="20"/>
        </w:rPr>
        <w:t xml:space="preserve">w Biuletynie Zamówień Publicznych </w:t>
      </w:r>
      <w:r w:rsidRPr="00935C92">
        <w:rPr>
          <w:rFonts w:ascii="Tahoma" w:hAnsi="Tahoma" w:cs="Tahoma"/>
          <w:sz w:val="20"/>
          <w:szCs w:val="20"/>
        </w:rPr>
        <w:t xml:space="preserve">w dniu </w:t>
      </w:r>
      <w:r w:rsidR="00935C92" w:rsidRPr="00935C92">
        <w:rPr>
          <w:rFonts w:ascii="Tahoma" w:hAnsi="Tahoma" w:cs="Tahoma"/>
          <w:b/>
          <w:sz w:val="20"/>
          <w:szCs w:val="20"/>
        </w:rPr>
        <w:t>1</w:t>
      </w:r>
      <w:r w:rsidR="005A275A">
        <w:rPr>
          <w:rFonts w:ascii="Tahoma" w:hAnsi="Tahoma" w:cs="Tahoma"/>
          <w:b/>
          <w:sz w:val="20"/>
          <w:szCs w:val="20"/>
        </w:rPr>
        <w:t>2</w:t>
      </w:r>
      <w:r w:rsidR="00935C92" w:rsidRPr="00935C92">
        <w:rPr>
          <w:rFonts w:ascii="Tahoma" w:hAnsi="Tahoma" w:cs="Tahoma"/>
          <w:b/>
          <w:sz w:val="20"/>
          <w:szCs w:val="20"/>
        </w:rPr>
        <w:t>.0</w:t>
      </w:r>
      <w:r w:rsidR="00935C92">
        <w:rPr>
          <w:rFonts w:ascii="Tahoma" w:hAnsi="Tahoma" w:cs="Tahoma"/>
          <w:b/>
          <w:sz w:val="20"/>
          <w:szCs w:val="20"/>
        </w:rPr>
        <w:t>6</w:t>
      </w:r>
      <w:r w:rsidR="00935C92" w:rsidRPr="00935C92">
        <w:rPr>
          <w:rFonts w:ascii="Tahoma" w:hAnsi="Tahoma" w:cs="Tahoma"/>
          <w:b/>
          <w:sz w:val="20"/>
          <w:szCs w:val="20"/>
        </w:rPr>
        <w:t>.2018</w:t>
      </w:r>
      <w:r w:rsidRPr="00935C92">
        <w:rPr>
          <w:rFonts w:ascii="Tahoma" w:hAnsi="Tahoma" w:cs="Tahoma"/>
          <w:sz w:val="20"/>
          <w:szCs w:val="20"/>
        </w:rPr>
        <w:t xml:space="preserve"> pod</w:t>
      </w:r>
      <w:r>
        <w:rPr>
          <w:rFonts w:ascii="Tahoma" w:hAnsi="Tahoma" w:cs="Tahoma"/>
          <w:sz w:val="20"/>
          <w:szCs w:val="20"/>
        </w:rPr>
        <w:t xml:space="preserve"> nr </w:t>
      </w:r>
      <w:r w:rsidR="000500FC" w:rsidRPr="000500FC">
        <w:rPr>
          <w:rFonts w:ascii="Tahoma" w:hAnsi="Tahoma" w:cs="Tahoma"/>
          <w:b/>
          <w:sz w:val="20"/>
          <w:szCs w:val="20"/>
        </w:rPr>
        <w:t>571923-N-2018</w:t>
      </w:r>
    </w:p>
    <w:p w:rsidR="00260DAB" w:rsidRPr="00935C92" w:rsidRDefault="000B4E27">
      <w:pPr>
        <w:pStyle w:val="Standard"/>
        <w:spacing w:line="480" w:lineRule="auto"/>
        <w:jc w:val="center"/>
      </w:pPr>
      <w:r w:rsidRPr="00935C92">
        <w:rPr>
          <w:rFonts w:ascii="Tahoma" w:hAnsi="Tahoma" w:cs="Tahoma"/>
          <w:sz w:val="20"/>
          <w:szCs w:val="20"/>
        </w:rPr>
        <w:t xml:space="preserve">Termin składania ofert: </w:t>
      </w:r>
      <w:r w:rsidR="00935C92" w:rsidRPr="00935C92">
        <w:rPr>
          <w:rFonts w:ascii="Tahoma" w:hAnsi="Tahoma" w:cs="Tahoma"/>
          <w:b/>
          <w:color w:val="800000"/>
          <w:sz w:val="20"/>
          <w:szCs w:val="20"/>
        </w:rPr>
        <w:t>02.07.2018 r., godz. 10</w:t>
      </w:r>
      <w:r w:rsidR="00935C92" w:rsidRPr="00935C92">
        <w:rPr>
          <w:rFonts w:ascii="Tahoma" w:hAnsi="Tahoma" w:cs="Tahoma"/>
          <w:b/>
          <w:color w:val="800000"/>
          <w:sz w:val="20"/>
          <w:szCs w:val="20"/>
          <w:vertAlign w:val="superscript"/>
        </w:rPr>
        <w:t>00</w:t>
      </w:r>
    </w:p>
    <w:p w:rsidR="00260DAB" w:rsidRPr="00935C92" w:rsidRDefault="000B4E27">
      <w:pPr>
        <w:pStyle w:val="Standard"/>
        <w:spacing w:line="480" w:lineRule="auto"/>
        <w:jc w:val="center"/>
      </w:pPr>
      <w:r w:rsidRPr="00935C92">
        <w:rPr>
          <w:rFonts w:ascii="Tahoma" w:hAnsi="Tahoma" w:cs="Tahoma"/>
          <w:sz w:val="20"/>
          <w:szCs w:val="20"/>
        </w:rPr>
        <w:t xml:space="preserve">Termin otwarcia ofert: </w:t>
      </w:r>
      <w:r w:rsidR="00935C92" w:rsidRPr="00935C92">
        <w:rPr>
          <w:rFonts w:ascii="Tahoma" w:hAnsi="Tahoma" w:cs="Tahoma"/>
          <w:b/>
          <w:color w:val="800000"/>
          <w:sz w:val="20"/>
          <w:szCs w:val="20"/>
        </w:rPr>
        <w:t>02.07.2018 r., godz. 10</w:t>
      </w:r>
      <w:r w:rsidR="00935C92" w:rsidRPr="00935C92">
        <w:rPr>
          <w:rFonts w:ascii="Tahoma" w:hAnsi="Tahoma" w:cs="Tahoma"/>
          <w:b/>
          <w:color w:val="800000"/>
          <w:sz w:val="20"/>
          <w:szCs w:val="20"/>
          <w:vertAlign w:val="superscript"/>
        </w:rPr>
        <w:t>05</w:t>
      </w:r>
    </w:p>
    <w:p w:rsidR="00260DAB" w:rsidRPr="00935C92" w:rsidRDefault="00260DAB">
      <w:pPr>
        <w:pStyle w:val="Standard"/>
        <w:spacing w:line="480" w:lineRule="auto"/>
        <w:jc w:val="center"/>
        <w:rPr>
          <w:rFonts w:ascii="Tahoma" w:hAnsi="Tahoma" w:cs="Tahoma"/>
          <w:sz w:val="20"/>
          <w:szCs w:val="20"/>
        </w:rPr>
      </w:pPr>
    </w:p>
    <w:p w:rsidR="00260DAB" w:rsidRDefault="000B4E27">
      <w:pPr>
        <w:pStyle w:val="Standard"/>
        <w:spacing w:line="480" w:lineRule="auto"/>
        <w:ind w:left="6372"/>
        <w:jc w:val="center"/>
      </w:pPr>
      <w:r w:rsidRPr="00935C92">
        <w:rPr>
          <w:rFonts w:ascii="Tahoma" w:hAnsi="Tahoma" w:cs="Tahoma"/>
          <w:sz w:val="16"/>
          <w:szCs w:val="16"/>
        </w:rPr>
        <w:t>Zatwierdzam, dnia</w:t>
      </w:r>
      <w:r w:rsidR="00935C92">
        <w:rPr>
          <w:rFonts w:ascii="Tahoma" w:hAnsi="Tahoma" w:cs="Tahoma"/>
          <w:sz w:val="16"/>
          <w:szCs w:val="16"/>
        </w:rPr>
        <w:t xml:space="preserve"> </w:t>
      </w:r>
      <w:r w:rsidR="00935C92" w:rsidRPr="00935C92">
        <w:rPr>
          <w:rFonts w:ascii="Tahoma" w:hAnsi="Tahoma" w:cs="Tahoma"/>
          <w:sz w:val="16"/>
          <w:szCs w:val="16"/>
        </w:rPr>
        <w:t>12.06.2018</w:t>
      </w:r>
      <w:r>
        <w:rPr>
          <w:rFonts w:ascii="Tahoma" w:hAnsi="Tahoma" w:cs="Tahoma"/>
          <w:sz w:val="16"/>
          <w:szCs w:val="16"/>
        </w:rPr>
        <w:tab/>
      </w:r>
    </w:p>
    <w:p w:rsidR="00260DAB" w:rsidRDefault="000B4E27">
      <w:pPr>
        <w:pStyle w:val="Standard"/>
        <w:spacing w:line="480" w:lineRule="auto"/>
        <w:ind w:left="6372"/>
        <w:jc w:val="center"/>
      </w:pPr>
      <w:r>
        <w:rPr>
          <w:rFonts w:ascii="Tahoma" w:hAnsi="Tahoma" w:cs="Tahoma"/>
          <w:sz w:val="16"/>
          <w:szCs w:val="16"/>
        </w:rPr>
        <w:t>…………………………………</w:t>
      </w:r>
    </w:p>
    <w:p w:rsidR="00260DAB" w:rsidRDefault="000B4E27">
      <w:pPr>
        <w:pStyle w:val="Standard"/>
        <w:spacing w:line="360" w:lineRule="auto"/>
        <w:ind w:left="5664" w:firstLine="708"/>
        <w:jc w:val="center"/>
      </w:pPr>
      <w:r>
        <w:rPr>
          <w:rFonts w:ascii="Tahoma" w:hAnsi="Tahoma" w:cs="Tahoma"/>
          <w:sz w:val="16"/>
          <w:szCs w:val="16"/>
        </w:rPr>
        <w:t>Wójt Gminy</w:t>
      </w:r>
    </w:p>
    <w:p w:rsidR="00260DAB" w:rsidRDefault="000B4E27">
      <w:pPr>
        <w:pStyle w:val="Standard"/>
        <w:spacing w:after="3" w:line="360" w:lineRule="auto"/>
        <w:ind w:left="1176" w:right="1227"/>
        <w:jc w:val="center"/>
      </w:pPr>
      <w:r>
        <w:rPr>
          <w:rFonts w:ascii="Tahoma" w:hAnsi="Tahoma" w:cs="Tahoma"/>
          <w:b/>
        </w:rPr>
        <w:lastRenderedPageBreak/>
        <w:t>Rozdział I.</w:t>
      </w:r>
    </w:p>
    <w:p w:rsidR="00260DAB" w:rsidRDefault="000B4E27">
      <w:pPr>
        <w:pStyle w:val="Standard"/>
        <w:shd w:val="clear" w:color="auto" w:fill="A6A6A6"/>
        <w:tabs>
          <w:tab w:val="center" w:pos="4536"/>
          <w:tab w:val="right" w:pos="9072"/>
        </w:tabs>
        <w:spacing w:line="360" w:lineRule="auto"/>
      </w:pPr>
      <w:r>
        <w:rPr>
          <w:rFonts w:ascii="Tahoma" w:hAnsi="Tahoma" w:cs="Tahoma"/>
          <w:sz w:val="20"/>
          <w:szCs w:val="20"/>
        </w:rPr>
        <w:tab/>
      </w:r>
      <w:r>
        <w:rPr>
          <w:rFonts w:ascii="Tahoma" w:hAnsi="Tahoma" w:cs="Tahoma"/>
          <w:sz w:val="20"/>
          <w:szCs w:val="20"/>
          <w:u w:val="single"/>
        </w:rPr>
        <w:t>INFORMACJE OGÓLNE</w:t>
      </w:r>
    </w:p>
    <w:p w:rsidR="00260DAB" w:rsidRDefault="00260DAB">
      <w:pPr>
        <w:pStyle w:val="Standard"/>
        <w:spacing w:line="360" w:lineRule="auto"/>
        <w:rPr>
          <w:rFonts w:ascii="Tahoma" w:hAnsi="Tahoma" w:cs="Tahoma"/>
          <w:sz w:val="20"/>
          <w:szCs w:val="20"/>
        </w:rPr>
      </w:pPr>
    </w:p>
    <w:p w:rsidR="00260DAB" w:rsidRDefault="000B4E27">
      <w:pPr>
        <w:pStyle w:val="Akapitzlist"/>
        <w:numPr>
          <w:ilvl w:val="0"/>
          <w:numId w:val="27"/>
        </w:numPr>
        <w:spacing w:line="360" w:lineRule="auto"/>
        <w:jc w:val="both"/>
      </w:pPr>
      <w:r>
        <w:rPr>
          <w:rFonts w:ascii="Tahoma" w:hAnsi="Tahoma" w:cs="Tahoma"/>
          <w:sz w:val="20"/>
          <w:szCs w:val="20"/>
        </w:rPr>
        <w:t>Nazwa i adres Zamawiającego:</w:t>
      </w:r>
    </w:p>
    <w:p w:rsidR="00260DAB" w:rsidRDefault="000B4E27">
      <w:pPr>
        <w:pStyle w:val="Akapitzlist"/>
        <w:spacing w:line="360" w:lineRule="auto"/>
        <w:ind w:left="360" w:firstLine="348"/>
        <w:jc w:val="both"/>
      </w:pPr>
      <w:r>
        <w:rPr>
          <w:rFonts w:ascii="Tahoma" w:hAnsi="Tahoma" w:cs="Tahoma"/>
          <w:b/>
          <w:bCs/>
          <w:color w:val="800000"/>
          <w:sz w:val="20"/>
          <w:szCs w:val="20"/>
        </w:rPr>
        <w:t>Gmina Obrzycko, ul. Rynek 19, 64-520 Obrzycko</w:t>
      </w:r>
    </w:p>
    <w:p w:rsidR="00260DAB" w:rsidRDefault="000B4E27">
      <w:pPr>
        <w:pStyle w:val="Akapitzlist"/>
        <w:spacing w:line="360" w:lineRule="auto"/>
        <w:ind w:left="360" w:firstLine="348"/>
        <w:jc w:val="both"/>
      </w:pPr>
      <w:r>
        <w:rPr>
          <w:rFonts w:ascii="Tahoma" w:hAnsi="Tahoma" w:cs="Tahoma"/>
          <w:b/>
          <w:bCs/>
          <w:color w:val="800000"/>
          <w:sz w:val="20"/>
          <w:szCs w:val="20"/>
        </w:rPr>
        <w:t>tel. +48 (61) 29 13 065, fax +48 (61) 29 13 072</w:t>
      </w:r>
    </w:p>
    <w:p w:rsidR="00260DAB" w:rsidRDefault="000B4E27">
      <w:pPr>
        <w:pStyle w:val="Akapitzlist"/>
        <w:spacing w:line="360" w:lineRule="auto"/>
        <w:ind w:left="360" w:firstLine="348"/>
        <w:jc w:val="both"/>
      </w:pPr>
      <w:r>
        <w:rPr>
          <w:rFonts w:ascii="Tahoma" w:hAnsi="Tahoma" w:cs="Tahoma"/>
          <w:b/>
          <w:bCs/>
          <w:color w:val="800000"/>
          <w:sz w:val="20"/>
          <w:szCs w:val="20"/>
        </w:rPr>
        <w:t>Godziny pracy: pn. 08:00 do 16:00, wt. - pt. 07:30 do 15:30</w:t>
      </w:r>
    </w:p>
    <w:p w:rsidR="00260DAB" w:rsidRDefault="000B4E27">
      <w:pPr>
        <w:pStyle w:val="Akapitzlist"/>
        <w:numPr>
          <w:ilvl w:val="0"/>
          <w:numId w:val="3"/>
        </w:numPr>
        <w:spacing w:line="360" w:lineRule="auto"/>
        <w:jc w:val="both"/>
      </w:pPr>
      <w:r>
        <w:rPr>
          <w:rFonts w:ascii="Tahoma" w:hAnsi="Tahoma" w:cs="Tahoma"/>
          <w:sz w:val="20"/>
          <w:szCs w:val="20"/>
        </w:rPr>
        <w:t>Tryb udzielenia zamówienia: Zamówienie prowadzone jest w trybie przetargu nieograniczonego  o wartości poniżej 221 000 euro zgodnie z wymaganiami określonymi w niniejszej Specyfikacji Istotnych Warunków Zamówienia zwanej dalej SIWZ, według przepisów ustawy z dnia 29 stycznia 2004 r. - Prawo zamówień publicznych (</w:t>
      </w:r>
      <w:proofErr w:type="spellStart"/>
      <w:r>
        <w:rPr>
          <w:rFonts w:ascii="Tahoma" w:hAnsi="Tahoma" w:cs="Tahoma"/>
          <w:sz w:val="20"/>
          <w:szCs w:val="20"/>
        </w:rPr>
        <w:t>t.j</w:t>
      </w:r>
      <w:proofErr w:type="spellEnd"/>
      <w:r>
        <w:rPr>
          <w:rFonts w:ascii="Tahoma" w:hAnsi="Tahoma" w:cs="Tahoma"/>
          <w:sz w:val="20"/>
          <w:szCs w:val="20"/>
        </w:rPr>
        <w:t xml:space="preserve">. Dz. U. z 2017 r. poz. 1579 z </w:t>
      </w:r>
      <w:proofErr w:type="spellStart"/>
      <w:r>
        <w:rPr>
          <w:rFonts w:ascii="Tahoma" w:hAnsi="Tahoma" w:cs="Tahoma"/>
          <w:sz w:val="20"/>
          <w:szCs w:val="20"/>
        </w:rPr>
        <w:t>późn</w:t>
      </w:r>
      <w:proofErr w:type="spellEnd"/>
      <w:r>
        <w:rPr>
          <w:rFonts w:ascii="Tahoma" w:hAnsi="Tahoma" w:cs="Tahoma"/>
          <w:sz w:val="20"/>
          <w:szCs w:val="20"/>
        </w:rPr>
        <w:t xml:space="preserve">. zm.), zwanej dalej ustawą </w:t>
      </w:r>
      <w:proofErr w:type="spellStart"/>
      <w:r>
        <w:rPr>
          <w:rFonts w:ascii="Tahoma" w:hAnsi="Tahoma" w:cs="Tahoma"/>
          <w:sz w:val="20"/>
          <w:szCs w:val="20"/>
        </w:rPr>
        <w:t>Pzp</w:t>
      </w:r>
      <w:proofErr w:type="spellEnd"/>
      <w:r>
        <w:rPr>
          <w:rFonts w:ascii="Tahoma" w:hAnsi="Tahoma" w:cs="Tahoma"/>
          <w:sz w:val="20"/>
          <w:szCs w:val="20"/>
        </w:rPr>
        <w:t>.</w:t>
      </w:r>
    </w:p>
    <w:p w:rsidR="00260DAB" w:rsidRDefault="000B4E27">
      <w:pPr>
        <w:pStyle w:val="Akapitzlist"/>
        <w:numPr>
          <w:ilvl w:val="0"/>
          <w:numId w:val="3"/>
        </w:numPr>
        <w:spacing w:line="360" w:lineRule="auto"/>
        <w:jc w:val="both"/>
      </w:pPr>
      <w:r>
        <w:rPr>
          <w:rFonts w:ascii="Tahoma" w:hAnsi="Tahoma" w:cs="Tahoma"/>
          <w:sz w:val="20"/>
          <w:szCs w:val="20"/>
        </w:rPr>
        <w:t xml:space="preserve">Do czynności podejmowanych przez Zamawiającego i Wykonawców w postępowaniu o udzielenie zamówienia stosuje się przepisy ustawy z dnia 23 kwietnia 1964 r. - Kodeks cywilny (j.t. Dz. U. z 2016 r. poz. 380 z </w:t>
      </w:r>
      <w:proofErr w:type="spellStart"/>
      <w:r>
        <w:rPr>
          <w:rFonts w:ascii="Tahoma" w:hAnsi="Tahoma" w:cs="Tahoma"/>
          <w:sz w:val="20"/>
          <w:szCs w:val="20"/>
        </w:rPr>
        <w:t>póżn</w:t>
      </w:r>
      <w:proofErr w:type="spellEnd"/>
      <w:r>
        <w:rPr>
          <w:rFonts w:ascii="Tahoma" w:hAnsi="Tahoma" w:cs="Tahoma"/>
          <w:sz w:val="20"/>
          <w:szCs w:val="20"/>
        </w:rPr>
        <w:t xml:space="preserve">. zm.) jeżeli przepisy ustawy </w:t>
      </w:r>
      <w:proofErr w:type="spellStart"/>
      <w:r>
        <w:rPr>
          <w:rFonts w:ascii="Tahoma" w:hAnsi="Tahoma" w:cs="Tahoma"/>
          <w:sz w:val="20"/>
          <w:szCs w:val="20"/>
        </w:rPr>
        <w:t>Pzp</w:t>
      </w:r>
      <w:proofErr w:type="spellEnd"/>
      <w:r>
        <w:rPr>
          <w:rFonts w:ascii="Tahoma" w:hAnsi="Tahoma" w:cs="Tahoma"/>
          <w:sz w:val="20"/>
          <w:szCs w:val="20"/>
        </w:rPr>
        <w:t xml:space="preserve"> nie stanowią inaczej.</w:t>
      </w:r>
    </w:p>
    <w:p w:rsidR="00116922" w:rsidRPr="00116922" w:rsidRDefault="000B4E27" w:rsidP="00116922">
      <w:pPr>
        <w:pStyle w:val="Akapitzlist"/>
        <w:numPr>
          <w:ilvl w:val="0"/>
          <w:numId w:val="3"/>
        </w:numPr>
        <w:spacing w:line="360" w:lineRule="auto"/>
        <w:jc w:val="both"/>
      </w:pPr>
      <w:r>
        <w:rPr>
          <w:rFonts w:ascii="Tahoma" w:hAnsi="Tahoma" w:cs="Tahoma"/>
          <w:sz w:val="20"/>
          <w:szCs w:val="20"/>
        </w:rPr>
        <w:t>Podstawa prawna opracowania specyfikacji istotnych warunków zamówienia:</w:t>
      </w:r>
    </w:p>
    <w:p w:rsidR="00116922" w:rsidRPr="00116922" w:rsidRDefault="00116922" w:rsidP="00116922">
      <w:pPr>
        <w:pStyle w:val="Akapitzlist"/>
        <w:numPr>
          <w:ilvl w:val="1"/>
          <w:numId w:val="3"/>
        </w:numPr>
        <w:spacing w:line="360" w:lineRule="auto"/>
        <w:jc w:val="both"/>
        <w:rPr>
          <w:rFonts w:ascii="Tahoma" w:hAnsi="Tahoma" w:cs="Tahoma"/>
          <w:sz w:val="20"/>
          <w:szCs w:val="20"/>
        </w:rPr>
      </w:pPr>
      <w:r w:rsidRPr="00116922">
        <w:rPr>
          <w:rFonts w:ascii="Tahoma" w:hAnsi="Tahoma" w:cs="Tahoma"/>
          <w:sz w:val="20"/>
          <w:szCs w:val="20"/>
        </w:rPr>
        <w:t>Ustawa z dnia 29 stycznia 2004 r. - Prawo zamówień publicznych (</w:t>
      </w:r>
      <w:proofErr w:type="spellStart"/>
      <w:r w:rsidRPr="00116922">
        <w:rPr>
          <w:rFonts w:ascii="Tahoma" w:hAnsi="Tahoma" w:cs="Tahoma"/>
          <w:sz w:val="20"/>
          <w:szCs w:val="20"/>
        </w:rPr>
        <w:t>t.j</w:t>
      </w:r>
      <w:proofErr w:type="spellEnd"/>
      <w:r w:rsidRPr="00116922">
        <w:rPr>
          <w:rFonts w:ascii="Tahoma" w:hAnsi="Tahoma" w:cs="Tahoma"/>
          <w:sz w:val="20"/>
          <w:szCs w:val="20"/>
        </w:rPr>
        <w:t>. Dz. U. z 2017 r. poz. 1579),</w:t>
      </w:r>
    </w:p>
    <w:p w:rsidR="00116922" w:rsidRPr="00116922" w:rsidRDefault="00116922" w:rsidP="00116922">
      <w:pPr>
        <w:pStyle w:val="Akapitzlist"/>
        <w:numPr>
          <w:ilvl w:val="1"/>
          <w:numId w:val="3"/>
        </w:numPr>
        <w:spacing w:line="360" w:lineRule="auto"/>
        <w:jc w:val="both"/>
        <w:rPr>
          <w:rFonts w:ascii="Tahoma" w:hAnsi="Tahoma" w:cs="Tahoma"/>
          <w:sz w:val="20"/>
          <w:szCs w:val="20"/>
        </w:rPr>
      </w:pPr>
      <w:r w:rsidRPr="00116922">
        <w:rPr>
          <w:rFonts w:ascii="Tahoma" w:hAnsi="Tahoma" w:cs="Tahoma"/>
          <w:sz w:val="20"/>
          <w:szCs w:val="20"/>
        </w:rPr>
        <w:t>Rozporządzenie Ministra Rozwoju z dnia 26 lipca 2016 r. w sprawie rodzajów dokumentów, jakich może żądać Zamawiający od Wykonawcy w postępowaniu o udzielenie zamówienia (Dz. U. z 2016 r. poz. 1126),</w:t>
      </w:r>
    </w:p>
    <w:p w:rsidR="00116922" w:rsidRPr="00116922" w:rsidRDefault="00116922" w:rsidP="00116922">
      <w:pPr>
        <w:pStyle w:val="Akapitzlist"/>
        <w:numPr>
          <w:ilvl w:val="1"/>
          <w:numId w:val="3"/>
        </w:numPr>
        <w:spacing w:line="360" w:lineRule="auto"/>
        <w:jc w:val="both"/>
        <w:rPr>
          <w:rFonts w:ascii="Tahoma" w:hAnsi="Tahoma" w:cs="Tahoma"/>
          <w:sz w:val="20"/>
          <w:szCs w:val="20"/>
        </w:rPr>
      </w:pPr>
      <w:r w:rsidRPr="00116922">
        <w:rPr>
          <w:rFonts w:ascii="Tahoma" w:hAnsi="Tahoma" w:cs="Tahoma"/>
          <w:sz w:val="20"/>
          <w:szCs w:val="20"/>
        </w:rPr>
        <w:t>Rozporządzenie Prezesa Rady Ministrów z dnia 28 grudnia 2015 r. w sprawie średniego kursu złotego w stosunku do euro stanowiącego podstawę przeliczania wartości zamówień publicznych (Dz. U. poz. 2254),</w:t>
      </w:r>
    </w:p>
    <w:p w:rsidR="00116922" w:rsidRPr="00116922" w:rsidRDefault="00116922" w:rsidP="00116922">
      <w:pPr>
        <w:pStyle w:val="Akapitzlist"/>
        <w:numPr>
          <w:ilvl w:val="1"/>
          <w:numId w:val="3"/>
        </w:numPr>
        <w:spacing w:line="360" w:lineRule="auto"/>
        <w:jc w:val="both"/>
        <w:rPr>
          <w:rFonts w:ascii="Tahoma" w:hAnsi="Tahoma" w:cs="Tahoma"/>
          <w:sz w:val="20"/>
          <w:szCs w:val="20"/>
        </w:rPr>
      </w:pPr>
      <w:r w:rsidRPr="00116922">
        <w:rPr>
          <w:rFonts w:ascii="Tahoma" w:hAnsi="Tahoma" w:cs="Tahoma"/>
          <w:sz w:val="20"/>
          <w:szCs w:val="20"/>
        </w:rPr>
        <w:t>Rozporządzenie Prezesa Rady Ministrów z dnia 28 grudnia 2015 r. w sprawie kwot wartości zamówień oraz konkursów, od których jest uzależniony obowiązek przekazywania ogłoszeń Urzędowi Publikacji Unii Europejskiej (Dz. U. poz. 2263).</w:t>
      </w:r>
    </w:p>
    <w:p w:rsidR="00260DAB" w:rsidRDefault="000B4E27">
      <w:pPr>
        <w:pStyle w:val="Akapitzlist"/>
        <w:numPr>
          <w:ilvl w:val="0"/>
          <w:numId w:val="3"/>
        </w:numPr>
        <w:spacing w:line="360" w:lineRule="auto"/>
        <w:jc w:val="both"/>
      </w:pPr>
      <w:r>
        <w:rPr>
          <w:rFonts w:ascii="Tahoma" w:hAnsi="Tahoma" w:cs="Tahoma"/>
          <w:sz w:val="20"/>
          <w:szCs w:val="20"/>
        </w:rPr>
        <w:t>Zamawiający nie dopuszcza składania ofert częściowych.</w:t>
      </w:r>
    </w:p>
    <w:p w:rsidR="00260DAB" w:rsidRDefault="000B4E27">
      <w:pPr>
        <w:pStyle w:val="Akapitzlist"/>
        <w:numPr>
          <w:ilvl w:val="0"/>
          <w:numId w:val="3"/>
        </w:numPr>
        <w:spacing w:line="360" w:lineRule="auto"/>
        <w:jc w:val="both"/>
      </w:pPr>
      <w:r>
        <w:rPr>
          <w:rFonts w:ascii="Tahoma" w:hAnsi="Tahoma" w:cs="Tahoma"/>
          <w:sz w:val="20"/>
          <w:szCs w:val="20"/>
        </w:rPr>
        <w:t>Zamawiający nie dopuszcza składania ofert wariantowych.</w:t>
      </w:r>
    </w:p>
    <w:p w:rsidR="00260DAB" w:rsidRDefault="000B4E27">
      <w:pPr>
        <w:pStyle w:val="Akapitzlist"/>
        <w:numPr>
          <w:ilvl w:val="0"/>
          <w:numId w:val="3"/>
        </w:numPr>
        <w:spacing w:line="360" w:lineRule="auto"/>
        <w:jc w:val="both"/>
      </w:pPr>
      <w:r>
        <w:rPr>
          <w:rFonts w:ascii="Tahoma" w:hAnsi="Tahoma" w:cs="Tahoma"/>
          <w:sz w:val="20"/>
          <w:szCs w:val="20"/>
        </w:rPr>
        <w:t xml:space="preserve">Zamawiający nie przewiduje możliwości udzielenia zamówień, o którym mowa w art. 67 ust. 1 pkt. 6) ustawy </w:t>
      </w:r>
      <w:proofErr w:type="spellStart"/>
      <w:r>
        <w:rPr>
          <w:rFonts w:ascii="Tahoma" w:hAnsi="Tahoma" w:cs="Tahoma"/>
          <w:sz w:val="20"/>
          <w:szCs w:val="20"/>
        </w:rPr>
        <w:t>Pzp</w:t>
      </w:r>
      <w:proofErr w:type="spellEnd"/>
      <w:r>
        <w:rPr>
          <w:rFonts w:ascii="Tahoma" w:hAnsi="Tahoma" w:cs="Tahoma"/>
          <w:sz w:val="20"/>
          <w:szCs w:val="20"/>
        </w:rPr>
        <w:t>.</w:t>
      </w:r>
    </w:p>
    <w:p w:rsidR="00260DAB" w:rsidRDefault="000B4E27">
      <w:pPr>
        <w:pStyle w:val="Akapitzlist"/>
        <w:numPr>
          <w:ilvl w:val="0"/>
          <w:numId w:val="3"/>
        </w:numPr>
        <w:spacing w:line="360" w:lineRule="auto"/>
        <w:jc w:val="both"/>
      </w:pPr>
      <w:r>
        <w:rPr>
          <w:rFonts w:ascii="Tahoma" w:hAnsi="Tahoma" w:cs="Tahoma"/>
          <w:sz w:val="20"/>
          <w:szCs w:val="20"/>
        </w:rPr>
        <w:t>Zamawiający nie przewiduje aukcji elektronicznej.</w:t>
      </w:r>
    </w:p>
    <w:p w:rsidR="00260DAB" w:rsidRDefault="000B4E27">
      <w:pPr>
        <w:pStyle w:val="Akapitzlist"/>
        <w:numPr>
          <w:ilvl w:val="0"/>
          <w:numId w:val="3"/>
        </w:numPr>
        <w:spacing w:line="360" w:lineRule="auto"/>
        <w:jc w:val="both"/>
      </w:pPr>
      <w:r>
        <w:rPr>
          <w:rFonts w:ascii="Tahoma" w:hAnsi="Tahoma" w:cs="Tahoma"/>
          <w:sz w:val="20"/>
          <w:szCs w:val="20"/>
        </w:rPr>
        <w:t>Zamawiający nie przewiduje ustanowienia dynamicznego systemu zakupów.</w:t>
      </w:r>
    </w:p>
    <w:p w:rsidR="00260DAB" w:rsidRDefault="000B4E27">
      <w:pPr>
        <w:pStyle w:val="Akapitzlist"/>
        <w:numPr>
          <w:ilvl w:val="0"/>
          <w:numId w:val="3"/>
        </w:numPr>
        <w:spacing w:line="360" w:lineRule="auto"/>
        <w:jc w:val="both"/>
      </w:pPr>
      <w:r>
        <w:rPr>
          <w:rFonts w:ascii="Tahoma" w:hAnsi="Tahoma" w:cs="Tahoma"/>
          <w:sz w:val="20"/>
          <w:szCs w:val="20"/>
        </w:rPr>
        <w:t>Zamawiający nie przewiduje zawarcia umowy ramowej.</w:t>
      </w:r>
    </w:p>
    <w:p w:rsidR="00260DAB" w:rsidRDefault="000B4E27">
      <w:pPr>
        <w:pStyle w:val="Akapitzlist"/>
        <w:numPr>
          <w:ilvl w:val="0"/>
          <w:numId w:val="3"/>
        </w:numPr>
        <w:spacing w:line="360" w:lineRule="auto"/>
        <w:jc w:val="both"/>
      </w:pPr>
      <w:r>
        <w:rPr>
          <w:rFonts w:ascii="Tahoma" w:hAnsi="Tahoma" w:cs="Tahoma"/>
          <w:sz w:val="20"/>
          <w:szCs w:val="20"/>
        </w:rPr>
        <w:t>Zamawiający nie przewiduje udzielenia zaliczek na poczet wykonania zamówienia.</w:t>
      </w:r>
    </w:p>
    <w:p w:rsidR="00260DAB" w:rsidRDefault="000B4E27">
      <w:pPr>
        <w:pStyle w:val="Standard"/>
        <w:spacing w:after="3" w:line="360" w:lineRule="auto"/>
        <w:ind w:left="1176" w:right="1227"/>
        <w:jc w:val="center"/>
      </w:pPr>
      <w:r>
        <w:rPr>
          <w:rFonts w:ascii="Tahoma" w:hAnsi="Tahoma" w:cs="Tahoma"/>
          <w:b/>
        </w:rPr>
        <w:t>Rozdział II.</w:t>
      </w:r>
    </w:p>
    <w:p w:rsidR="00260DAB" w:rsidRDefault="000B4E27">
      <w:pPr>
        <w:pStyle w:val="Standard"/>
        <w:shd w:val="clear" w:color="auto" w:fill="A6A6A6"/>
        <w:tabs>
          <w:tab w:val="center" w:pos="4536"/>
          <w:tab w:val="right" w:pos="9072"/>
        </w:tabs>
        <w:spacing w:line="360" w:lineRule="auto"/>
      </w:pPr>
      <w:r>
        <w:rPr>
          <w:rFonts w:ascii="Tahoma" w:hAnsi="Tahoma" w:cs="Tahoma"/>
          <w:sz w:val="20"/>
          <w:szCs w:val="20"/>
        </w:rPr>
        <w:tab/>
      </w:r>
      <w:r>
        <w:rPr>
          <w:rFonts w:ascii="Tahoma" w:hAnsi="Tahoma" w:cs="Tahoma"/>
          <w:sz w:val="20"/>
          <w:szCs w:val="20"/>
          <w:u w:val="single"/>
        </w:rPr>
        <w:t>OPIS PRZEDMIOTU ZAMÓWIENIA</w:t>
      </w:r>
    </w:p>
    <w:p w:rsidR="004E2DDF" w:rsidRPr="004E2DDF" w:rsidRDefault="004E2DDF" w:rsidP="004E2DDF">
      <w:pPr>
        <w:spacing w:line="360" w:lineRule="auto"/>
        <w:jc w:val="both"/>
        <w:rPr>
          <w:rFonts w:ascii="Times New Roman" w:hAnsi="Times New Roman" w:cs="Times New Roman"/>
          <w:sz w:val="24"/>
          <w:szCs w:val="24"/>
        </w:rPr>
      </w:pPr>
    </w:p>
    <w:p w:rsidR="004E2DDF" w:rsidRDefault="004E2DDF" w:rsidP="004E2DDF">
      <w:pPr>
        <w:pStyle w:val="Akapitzlist"/>
        <w:numPr>
          <w:ilvl w:val="0"/>
          <w:numId w:val="4"/>
        </w:numPr>
        <w:spacing w:line="360" w:lineRule="auto"/>
        <w:jc w:val="both"/>
      </w:pPr>
      <w:r w:rsidRPr="004E2DDF">
        <w:rPr>
          <w:rFonts w:ascii="Tahoma" w:hAnsi="Tahoma" w:cs="Tahoma"/>
          <w:sz w:val="20"/>
          <w:szCs w:val="20"/>
        </w:rPr>
        <w:lastRenderedPageBreak/>
        <w:t>Zamówienie obejmuje dostawę i montaż mebli oraz wyposażenia do budowanego Centrum Administracyjno-Kulturalnego dla Gminy Obrzycko:</w:t>
      </w:r>
    </w:p>
    <w:p w:rsidR="004E2DDF" w:rsidRPr="004E2DDF" w:rsidRDefault="004E2DDF" w:rsidP="004E2DDF">
      <w:pPr>
        <w:pStyle w:val="Akapitzlist"/>
        <w:numPr>
          <w:ilvl w:val="1"/>
          <w:numId w:val="4"/>
        </w:numPr>
        <w:spacing w:line="360" w:lineRule="auto"/>
        <w:jc w:val="both"/>
      </w:pPr>
      <w:r w:rsidRPr="004E2DDF">
        <w:rPr>
          <w:rFonts w:ascii="Tahoma" w:hAnsi="Tahoma" w:cs="Tahoma"/>
          <w:sz w:val="20"/>
          <w:szCs w:val="20"/>
        </w:rPr>
        <w:t>meble biurowe,</w:t>
      </w:r>
    </w:p>
    <w:p w:rsidR="004E2DDF" w:rsidRPr="004E2DDF" w:rsidRDefault="004E2DDF" w:rsidP="004E2DDF">
      <w:pPr>
        <w:pStyle w:val="Akapitzlist"/>
        <w:numPr>
          <w:ilvl w:val="1"/>
          <w:numId w:val="4"/>
        </w:numPr>
        <w:spacing w:line="360" w:lineRule="auto"/>
        <w:jc w:val="both"/>
      </w:pPr>
      <w:r w:rsidRPr="004E2DDF">
        <w:rPr>
          <w:rFonts w:ascii="Tahoma" w:hAnsi="Tahoma" w:cs="Tahoma"/>
          <w:sz w:val="20"/>
          <w:szCs w:val="20"/>
        </w:rPr>
        <w:t>meble gabinetowe,</w:t>
      </w:r>
    </w:p>
    <w:p w:rsidR="004E2DDF" w:rsidRPr="004E2DDF" w:rsidRDefault="004E2DDF" w:rsidP="004E2DDF">
      <w:pPr>
        <w:pStyle w:val="Akapitzlist"/>
        <w:numPr>
          <w:ilvl w:val="1"/>
          <w:numId w:val="4"/>
        </w:numPr>
        <w:spacing w:line="360" w:lineRule="auto"/>
        <w:jc w:val="both"/>
      </w:pPr>
      <w:r w:rsidRPr="004E2DDF">
        <w:rPr>
          <w:rFonts w:ascii="Tahoma" w:hAnsi="Tahoma" w:cs="Tahoma"/>
          <w:sz w:val="20"/>
          <w:szCs w:val="20"/>
        </w:rPr>
        <w:t>meble do sali konferencyjnej,</w:t>
      </w:r>
    </w:p>
    <w:p w:rsidR="004E2DDF" w:rsidRPr="004E2DDF" w:rsidRDefault="004E2DDF" w:rsidP="004E2DDF">
      <w:pPr>
        <w:pStyle w:val="Akapitzlist"/>
        <w:numPr>
          <w:ilvl w:val="1"/>
          <w:numId w:val="4"/>
        </w:numPr>
        <w:spacing w:line="360" w:lineRule="auto"/>
        <w:jc w:val="both"/>
      </w:pPr>
      <w:r w:rsidRPr="004E2DDF">
        <w:rPr>
          <w:rFonts w:ascii="Tahoma" w:hAnsi="Tahoma" w:cs="Tahoma"/>
          <w:sz w:val="20"/>
          <w:szCs w:val="20"/>
        </w:rPr>
        <w:t>meble do sali narad,</w:t>
      </w:r>
    </w:p>
    <w:p w:rsidR="004E2DDF" w:rsidRPr="004E2DDF" w:rsidRDefault="004E2DDF" w:rsidP="004E2DDF">
      <w:pPr>
        <w:pStyle w:val="Akapitzlist"/>
        <w:numPr>
          <w:ilvl w:val="1"/>
          <w:numId w:val="4"/>
        </w:numPr>
        <w:spacing w:line="360" w:lineRule="auto"/>
        <w:jc w:val="both"/>
      </w:pPr>
      <w:r w:rsidRPr="004E2DDF">
        <w:rPr>
          <w:rFonts w:ascii="Tahoma" w:hAnsi="Tahoma" w:cs="Tahoma"/>
          <w:sz w:val="20"/>
          <w:szCs w:val="20"/>
        </w:rPr>
        <w:t>meble i zabudowa meblowa kancelarii i sekretariatu,</w:t>
      </w:r>
    </w:p>
    <w:p w:rsidR="004E2DDF" w:rsidRPr="004E2DDF" w:rsidRDefault="004E2DDF" w:rsidP="004E2DDF">
      <w:pPr>
        <w:pStyle w:val="Akapitzlist"/>
        <w:numPr>
          <w:ilvl w:val="1"/>
          <w:numId w:val="4"/>
        </w:numPr>
        <w:spacing w:line="360" w:lineRule="auto"/>
        <w:jc w:val="both"/>
      </w:pPr>
      <w:r w:rsidRPr="004E2DDF">
        <w:rPr>
          <w:rFonts w:ascii="Tahoma" w:hAnsi="Tahoma" w:cs="Tahoma"/>
          <w:sz w:val="20"/>
          <w:szCs w:val="20"/>
        </w:rPr>
        <w:t>krzesła gościnne,</w:t>
      </w:r>
    </w:p>
    <w:p w:rsidR="004E2DDF" w:rsidRPr="004E2DDF" w:rsidRDefault="004E2DDF" w:rsidP="004E2DDF">
      <w:pPr>
        <w:spacing w:line="360" w:lineRule="auto"/>
        <w:ind w:left="708"/>
        <w:jc w:val="both"/>
      </w:pPr>
      <w:r w:rsidRPr="004E2DDF">
        <w:rPr>
          <w:rFonts w:ascii="Tahoma" w:hAnsi="Tahoma" w:cs="Tahoma"/>
          <w:sz w:val="20"/>
          <w:szCs w:val="20"/>
        </w:rPr>
        <w:t>zgodnie z opisem przedmiotu zamówienia, stanowiącym załącznik nr 2 do SIWZ.</w:t>
      </w:r>
    </w:p>
    <w:p w:rsidR="00260DAB" w:rsidRPr="00662E09" w:rsidRDefault="000B4E27">
      <w:pPr>
        <w:pStyle w:val="Akapitzlist"/>
        <w:numPr>
          <w:ilvl w:val="0"/>
          <w:numId w:val="4"/>
        </w:numPr>
        <w:spacing w:line="360" w:lineRule="auto"/>
        <w:jc w:val="both"/>
      </w:pPr>
      <w:r>
        <w:rPr>
          <w:rFonts w:ascii="Tahoma" w:hAnsi="Tahoma" w:cs="Tahoma"/>
          <w:sz w:val="20"/>
          <w:szCs w:val="20"/>
        </w:rPr>
        <w:t>Szczegółowy opis przedmiotu zamówienia</w:t>
      </w:r>
      <w:r w:rsidR="00662E09">
        <w:rPr>
          <w:rFonts w:ascii="Tahoma" w:hAnsi="Tahoma" w:cs="Tahoma"/>
          <w:sz w:val="20"/>
          <w:szCs w:val="20"/>
        </w:rPr>
        <w:t>, minimalne wymagania, funkcjonalność, parametry jakie musi spełniać przedmiot zamówienia</w:t>
      </w:r>
      <w:r>
        <w:rPr>
          <w:rFonts w:ascii="Tahoma" w:hAnsi="Tahoma" w:cs="Tahoma"/>
          <w:sz w:val="20"/>
          <w:szCs w:val="20"/>
        </w:rPr>
        <w:t xml:space="preserve"> oraz zakres robót objętych niniejszym postępowaniem opisan</w:t>
      </w:r>
      <w:r w:rsidR="00662E09">
        <w:rPr>
          <w:rFonts w:ascii="Tahoma" w:hAnsi="Tahoma" w:cs="Tahoma"/>
          <w:sz w:val="20"/>
          <w:szCs w:val="20"/>
        </w:rPr>
        <w:t>e</w:t>
      </w:r>
      <w:r>
        <w:rPr>
          <w:rFonts w:ascii="Tahoma" w:hAnsi="Tahoma" w:cs="Tahoma"/>
          <w:sz w:val="20"/>
          <w:szCs w:val="20"/>
        </w:rPr>
        <w:t xml:space="preserve"> </w:t>
      </w:r>
      <w:r w:rsidR="00662E09" w:rsidRPr="004E2DDF">
        <w:rPr>
          <w:rFonts w:ascii="Tahoma" w:hAnsi="Tahoma" w:cs="Tahoma"/>
          <w:sz w:val="20"/>
          <w:szCs w:val="20"/>
        </w:rPr>
        <w:t>są</w:t>
      </w:r>
      <w:r w:rsidRPr="004E2DDF">
        <w:rPr>
          <w:rFonts w:ascii="Tahoma" w:hAnsi="Tahoma" w:cs="Tahoma"/>
          <w:sz w:val="20"/>
          <w:szCs w:val="20"/>
        </w:rPr>
        <w:t xml:space="preserve"> w załączniku</w:t>
      </w:r>
      <w:r w:rsidR="004E2DDF">
        <w:rPr>
          <w:rFonts w:ascii="Tahoma" w:hAnsi="Tahoma" w:cs="Tahoma"/>
          <w:sz w:val="20"/>
          <w:szCs w:val="20"/>
        </w:rPr>
        <w:t xml:space="preserve"> nr 2do SIWZ.</w:t>
      </w:r>
    </w:p>
    <w:p w:rsidR="00662E09" w:rsidRPr="00DF291B" w:rsidRDefault="00662E09">
      <w:pPr>
        <w:pStyle w:val="Akapitzlist"/>
        <w:numPr>
          <w:ilvl w:val="0"/>
          <w:numId w:val="4"/>
        </w:numPr>
        <w:spacing w:line="360" w:lineRule="auto"/>
        <w:jc w:val="both"/>
        <w:rPr>
          <w:rFonts w:ascii="Tahoma" w:hAnsi="Tahoma" w:cs="Tahoma"/>
          <w:sz w:val="20"/>
          <w:szCs w:val="20"/>
        </w:rPr>
      </w:pPr>
      <w:r w:rsidRPr="00DF291B">
        <w:rPr>
          <w:rFonts w:ascii="Tahoma" w:hAnsi="Tahoma" w:cs="Tahoma"/>
          <w:sz w:val="20"/>
          <w:szCs w:val="20"/>
        </w:rPr>
        <w:t>Dostarczone elementy wyposażenia muszą być fabrycznie nowe, nieużywane, niepoddawane żadnym naprawom, wo</w:t>
      </w:r>
      <w:r w:rsidR="00F67423">
        <w:rPr>
          <w:rFonts w:ascii="Tahoma" w:hAnsi="Tahoma" w:cs="Tahoma"/>
          <w:sz w:val="20"/>
          <w:szCs w:val="20"/>
        </w:rPr>
        <w:t>l</w:t>
      </w:r>
      <w:r w:rsidRPr="00DF291B">
        <w:rPr>
          <w:rFonts w:ascii="Tahoma" w:hAnsi="Tahoma" w:cs="Tahoma"/>
          <w:sz w:val="20"/>
          <w:szCs w:val="20"/>
        </w:rPr>
        <w:t>ne od wad, w pełni sprawne i gotowe do użycia</w:t>
      </w:r>
      <w:r w:rsidR="00DF291B" w:rsidRPr="00DF291B">
        <w:rPr>
          <w:rFonts w:ascii="Tahoma" w:hAnsi="Tahoma" w:cs="Tahoma"/>
          <w:sz w:val="20"/>
          <w:szCs w:val="20"/>
        </w:rPr>
        <w:t xml:space="preserve"> zgodnie z ich przeznaczeniem, muszą odpowiadać obowiązującym standardom jakościowym i technicznym, nie mogą być obciążone żadnymi prawami na rzecz osób trzecich oraz muszą spełniać wymagania przedstawione w SIWZ.</w:t>
      </w:r>
    </w:p>
    <w:p w:rsidR="00260DAB" w:rsidRPr="00F67423" w:rsidRDefault="000B4E27">
      <w:pPr>
        <w:pStyle w:val="Akapitzlist"/>
        <w:numPr>
          <w:ilvl w:val="0"/>
          <w:numId w:val="4"/>
        </w:numPr>
        <w:spacing w:line="360" w:lineRule="auto"/>
        <w:jc w:val="both"/>
        <w:rPr>
          <w:rFonts w:ascii="Tahoma" w:hAnsi="Tahoma" w:cs="Tahoma"/>
          <w:sz w:val="20"/>
          <w:szCs w:val="20"/>
        </w:rPr>
      </w:pPr>
      <w:r w:rsidRPr="00F67423">
        <w:rPr>
          <w:rFonts w:ascii="Tahoma" w:hAnsi="Tahoma" w:cs="Tahoma"/>
          <w:sz w:val="20"/>
          <w:szCs w:val="20"/>
        </w:rPr>
        <w:t>Zamówienie obejmuje także obowiązki Wykonawcy polegające na:</w:t>
      </w:r>
    </w:p>
    <w:p w:rsidR="00260DAB" w:rsidRPr="00F67423" w:rsidRDefault="000B4E27">
      <w:pPr>
        <w:pStyle w:val="Akapitzlist"/>
        <w:numPr>
          <w:ilvl w:val="1"/>
          <w:numId w:val="4"/>
        </w:numPr>
        <w:spacing w:line="360" w:lineRule="auto"/>
        <w:jc w:val="both"/>
        <w:rPr>
          <w:rFonts w:ascii="Tahoma" w:hAnsi="Tahoma" w:cs="Tahoma"/>
          <w:sz w:val="20"/>
          <w:szCs w:val="20"/>
        </w:rPr>
      </w:pPr>
      <w:r w:rsidRPr="00F67423">
        <w:rPr>
          <w:rFonts w:ascii="Tahoma" w:hAnsi="Tahoma" w:cs="Tahoma"/>
          <w:sz w:val="20"/>
          <w:szCs w:val="20"/>
        </w:rPr>
        <w:t>transporcie, rozładunku i wniesieniu mebli do przeznaczonych dla nich pomieszczeń w budowanym Centrum Administracyjno-Kulturalnym dla Gminy Obrzycko,</w:t>
      </w:r>
    </w:p>
    <w:p w:rsidR="00260DAB" w:rsidRPr="00F67423" w:rsidRDefault="000B4E27">
      <w:pPr>
        <w:pStyle w:val="Akapitzlist"/>
        <w:numPr>
          <w:ilvl w:val="1"/>
          <w:numId w:val="4"/>
        </w:numPr>
        <w:spacing w:line="360" w:lineRule="auto"/>
        <w:jc w:val="both"/>
        <w:rPr>
          <w:rFonts w:ascii="Tahoma" w:hAnsi="Tahoma" w:cs="Tahoma"/>
          <w:sz w:val="20"/>
          <w:szCs w:val="20"/>
        </w:rPr>
      </w:pPr>
      <w:r w:rsidRPr="00F67423">
        <w:rPr>
          <w:rFonts w:ascii="Tahoma" w:hAnsi="Tahoma" w:cs="Tahoma"/>
          <w:sz w:val="20"/>
          <w:szCs w:val="20"/>
        </w:rPr>
        <w:t>montażu mebli i ustawieniu ich w pomieszczeniach, do których zostały zakupione,</w:t>
      </w:r>
    </w:p>
    <w:p w:rsidR="00260DAB" w:rsidRPr="00F67423" w:rsidRDefault="000B4E27">
      <w:pPr>
        <w:pStyle w:val="Akapitzlist"/>
        <w:numPr>
          <w:ilvl w:val="1"/>
          <w:numId w:val="4"/>
        </w:numPr>
        <w:spacing w:line="360" w:lineRule="auto"/>
        <w:jc w:val="both"/>
        <w:rPr>
          <w:rFonts w:ascii="Tahoma" w:hAnsi="Tahoma" w:cs="Tahoma"/>
          <w:sz w:val="20"/>
          <w:szCs w:val="20"/>
        </w:rPr>
      </w:pPr>
      <w:r w:rsidRPr="00F67423">
        <w:rPr>
          <w:rFonts w:ascii="Tahoma" w:hAnsi="Tahoma" w:cs="Tahoma"/>
          <w:sz w:val="20"/>
          <w:szCs w:val="20"/>
        </w:rPr>
        <w:t>uprzątnięciu pomieszczeń, o których mowa powyżej, z zanieczyszczeń powstałych po dostawie i montażu mebli i wyposażenia,</w:t>
      </w:r>
    </w:p>
    <w:p w:rsidR="00260DAB" w:rsidRPr="00F67423" w:rsidRDefault="000B4E27">
      <w:pPr>
        <w:pStyle w:val="Akapitzlist"/>
        <w:numPr>
          <w:ilvl w:val="1"/>
          <w:numId w:val="4"/>
        </w:numPr>
        <w:spacing w:line="360" w:lineRule="auto"/>
        <w:jc w:val="both"/>
        <w:rPr>
          <w:rFonts w:ascii="Tahoma" w:hAnsi="Tahoma" w:cs="Tahoma"/>
          <w:sz w:val="20"/>
          <w:szCs w:val="20"/>
        </w:rPr>
      </w:pPr>
      <w:r w:rsidRPr="00F67423">
        <w:rPr>
          <w:rFonts w:ascii="Tahoma" w:hAnsi="Tahoma" w:cs="Tahoma"/>
          <w:sz w:val="20"/>
          <w:szCs w:val="20"/>
        </w:rPr>
        <w:t>postępowaniu, jak wytwórca odpadów, z odpadami wytworzonymi w trakcie realizacji zamówienia,</w:t>
      </w:r>
    </w:p>
    <w:p w:rsidR="00260DAB" w:rsidRPr="00F67423" w:rsidRDefault="000B4E27">
      <w:pPr>
        <w:pStyle w:val="Akapitzlist"/>
        <w:numPr>
          <w:ilvl w:val="1"/>
          <w:numId w:val="4"/>
        </w:numPr>
        <w:spacing w:line="360" w:lineRule="auto"/>
        <w:jc w:val="both"/>
        <w:rPr>
          <w:rFonts w:ascii="Tahoma" w:hAnsi="Tahoma" w:cs="Tahoma"/>
          <w:sz w:val="20"/>
          <w:szCs w:val="20"/>
        </w:rPr>
      </w:pPr>
      <w:r w:rsidRPr="00F67423">
        <w:rPr>
          <w:rFonts w:ascii="Tahoma" w:hAnsi="Tahoma" w:cs="Tahoma"/>
          <w:sz w:val="20"/>
          <w:szCs w:val="20"/>
        </w:rPr>
        <w:t>wyznaczeniu kierownika (koordynatora) projektu odpowiedzialnego za prawidłową realizację zamówienia,</w:t>
      </w:r>
    </w:p>
    <w:p w:rsidR="00260DAB" w:rsidRPr="00F67423" w:rsidRDefault="000B4E27">
      <w:pPr>
        <w:pStyle w:val="Akapitzlist"/>
        <w:numPr>
          <w:ilvl w:val="1"/>
          <w:numId w:val="4"/>
        </w:numPr>
        <w:spacing w:line="360" w:lineRule="auto"/>
        <w:jc w:val="both"/>
        <w:rPr>
          <w:rFonts w:ascii="Tahoma" w:hAnsi="Tahoma" w:cs="Tahoma"/>
          <w:sz w:val="20"/>
          <w:szCs w:val="20"/>
        </w:rPr>
      </w:pPr>
      <w:r w:rsidRPr="00F67423">
        <w:rPr>
          <w:rFonts w:ascii="Tahoma" w:hAnsi="Tahoma" w:cs="Tahoma"/>
          <w:sz w:val="20"/>
          <w:szCs w:val="20"/>
        </w:rPr>
        <w:t>udzieleniu gwarancji i rękojmi na dostarczone meble i wyposażenie.</w:t>
      </w:r>
    </w:p>
    <w:p w:rsidR="00DF291B" w:rsidRPr="00F67423" w:rsidRDefault="00DF291B" w:rsidP="00DF291B">
      <w:pPr>
        <w:pStyle w:val="Akapitzlist"/>
        <w:numPr>
          <w:ilvl w:val="0"/>
          <w:numId w:val="4"/>
        </w:numPr>
        <w:spacing w:line="360" w:lineRule="auto"/>
        <w:jc w:val="both"/>
        <w:rPr>
          <w:rFonts w:ascii="Tahoma" w:hAnsi="Tahoma" w:cs="Tahoma"/>
          <w:sz w:val="20"/>
          <w:szCs w:val="20"/>
        </w:rPr>
      </w:pPr>
      <w:r w:rsidRPr="00F67423">
        <w:rPr>
          <w:rFonts w:ascii="Tahoma" w:hAnsi="Tahoma" w:cs="Tahoma"/>
          <w:sz w:val="20"/>
          <w:szCs w:val="20"/>
        </w:rPr>
        <w:t>Wymagania stawiane Wykonawcy:</w:t>
      </w:r>
    </w:p>
    <w:p w:rsidR="00592501" w:rsidRPr="00F67423" w:rsidRDefault="00DF291B" w:rsidP="00DF291B">
      <w:pPr>
        <w:pStyle w:val="Akapitzlist"/>
        <w:numPr>
          <w:ilvl w:val="1"/>
          <w:numId w:val="4"/>
        </w:numPr>
        <w:spacing w:line="360" w:lineRule="auto"/>
        <w:jc w:val="both"/>
        <w:rPr>
          <w:rFonts w:ascii="Tahoma" w:hAnsi="Tahoma" w:cs="Tahoma"/>
          <w:sz w:val="20"/>
          <w:szCs w:val="20"/>
        </w:rPr>
      </w:pPr>
      <w:r w:rsidRPr="00F67423">
        <w:rPr>
          <w:rFonts w:ascii="Tahoma" w:hAnsi="Tahoma" w:cs="Tahoma"/>
          <w:sz w:val="20"/>
          <w:szCs w:val="20"/>
        </w:rPr>
        <w:t xml:space="preserve">w terminie 5 dni od podpisania </w:t>
      </w:r>
      <w:r w:rsidR="00592501" w:rsidRPr="00F67423">
        <w:rPr>
          <w:rFonts w:ascii="Tahoma" w:hAnsi="Tahoma" w:cs="Tahoma"/>
          <w:sz w:val="20"/>
          <w:szCs w:val="20"/>
        </w:rPr>
        <w:t>umowy Wykonawca zobowiązany jest uzgodnić z</w:t>
      </w:r>
      <w:r w:rsidR="00935C92">
        <w:rPr>
          <w:rFonts w:ascii="Tahoma" w:hAnsi="Tahoma" w:cs="Tahoma"/>
          <w:sz w:val="20"/>
          <w:szCs w:val="20"/>
        </w:rPr>
        <w:t xml:space="preserve"> </w:t>
      </w:r>
      <w:r w:rsidR="00592501" w:rsidRPr="00F67423">
        <w:rPr>
          <w:rFonts w:ascii="Tahoma" w:hAnsi="Tahoma" w:cs="Tahoma"/>
          <w:sz w:val="20"/>
          <w:szCs w:val="20"/>
        </w:rPr>
        <w:t>Zamawiającym i podpisać przez obie strony protokół uzgodnień kolorystycznych mebli i wyposażenia,</w:t>
      </w:r>
    </w:p>
    <w:p w:rsidR="00592501" w:rsidRPr="00F67423" w:rsidRDefault="00592501" w:rsidP="00DF291B">
      <w:pPr>
        <w:pStyle w:val="Akapitzlist"/>
        <w:numPr>
          <w:ilvl w:val="1"/>
          <w:numId w:val="4"/>
        </w:numPr>
        <w:spacing w:line="360" w:lineRule="auto"/>
        <w:jc w:val="both"/>
        <w:rPr>
          <w:rFonts w:ascii="Tahoma" w:hAnsi="Tahoma" w:cs="Tahoma"/>
          <w:sz w:val="20"/>
          <w:szCs w:val="20"/>
        </w:rPr>
      </w:pPr>
      <w:r w:rsidRPr="00F67423">
        <w:rPr>
          <w:rFonts w:ascii="Tahoma" w:hAnsi="Tahoma" w:cs="Tahoma"/>
          <w:sz w:val="20"/>
          <w:szCs w:val="20"/>
        </w:rPr>
        <w:t>ustalenia i decyzje dotyczące wykonywania zamówienia uzgadniane będą przez Zamawiającego z ustanowionym przedstawicielem Wykonawcy,</w:t>
      </w:r>
    </w:p>
    <w:p w:rsidR="00592501" w:rsidRPr="00F67423" w:rsidRDefault="00592501" w:rsidP="00DF291B">
      <w:pPr>
        <w:pStyle w:val="Akapitzlist"/>
        <w:numPr>
          <w:ilvl w:val="1"/>
          <w:numId w:val="4"/>
        </w:numPr>
        <w:spacing w:line="360" w:lineRule="auto"/>
        <w:jc w:val="both"/>
        <w:rPr>
          <w:rFonts w:ascii="Tahoma" w:hAnsi="Tahoma" w:cs="Tahoma"/>
          <w:sz w:val="20"/>
          <w:szCs w:val="20"/>
        </w:rPr>
      </w:pPr>
      <w:r w:rsidRPr="00F67423">
        <w:rPr>
          <w:rFonts w:ascii="Tahoma" w:hAnsi="Tahoma" w:cs="Tahoma"/>
          <w:sz w:val="20"/>
          <w:szCs w:val="20"/>
        </w:rPr>
        <w:t>określenie przez Wykonawcę telefonów kontaktowych i adresów e-mail oraz innych ustaleń niezbędnych do sprawnego i terminowego wykonania zamówienia,</w:t>
      </w:r>
    </w:p>
    <w:p w:rsidR="00DF291B" w:rsidRPr="00F67423" w:rsidRDefault="00592501" w:rsidP="00DF291B">
      <w:pPr>
        <w:pStyle w:val="Akapitzlist"/>
        <w:numPr>
          <w:ilvl w:val="1"/>
          <w:numId w:val="4"/>
        </w:numPr>
        <w:spacing w:line="360" w:lineRule="auto"/>
        <w:jc w:val="both"/>
        <w:rPr>
          <w:rFonts w:ascii="Tahoma" w:hAnsi="Tahoma" w:cs="Tahoma"/>
          <w:sz w:val="20"/>
          <w:szCs w:val="20"/>
        </w:rPr>
      </w:pPr>
      <w:r w:rsidRPr="00F67423">
        <w:rPr>
          <w:rFonts w:ascii="Tahoma" w:hAnsi="Tahoma" w:cs="Tahoma"/>
          <w:sz w:val="20"/>
          <w:szCs w:val="20"/>
        </w:rPr>
        <w:t>Wykonawca obejmie gwarancją całość przedmiotu zamówienia na okres wskazany w ofercie, licząc od daty odbioru końcowego bez zastrzeżeń,</w:t>
      </w:r>
    </w:p>
    <w:p w:rsidR="00592501" w:rsidRPr="00F67423" w:rsidRDefault="00F67423" w:rsidP="00DF291B">
      <w:pPr>
        <w:pStyle w:val="Akapitzlist"/>
        <w:numPr>
          <w:ilvl w:val="1"/>
          <w:numId w:val="4"/>
        </w:numPr>
        <w:spacing w:line="360" w:lineRule="auto"/>
        <w:jc w:val="both"/>
        <w:rPr>
          <w:rFonts w:ascii="Tahoma" w:hAnsi="Tahoma" w:cs="Tahoma"/>
          <w:sz w:val="20"/>
          <w:szCs w:val="20"/>
        </w:rPr>
      </w:pPr>
      <w:r w:rsidRPr="00F67423">
        <w:rPr>
          <w:rFonts w:ascii="Tahoma" w:hAnsi="Tahoma" w:cs="Tahoma"/>
          <w:sz w:val="20"/>
          <w:szCs w:val="20"/>
        </w:rPr>
        <w:lastRenderedPageBreak/>
        <w:t>Okresy gwarancji udzielane przez podwykonawców muszą odpowiadać okresowi gwarancji udzielanemu przez Wykonawcę,</w:t>
      </w:r>
    </w:p>
    <w:p w:rsidR="006D04C4" w:rsidRPr="004E2DDF" w:rsidRDefault="00F67423" w:rsidP="006D04C4">
      <w:pPr>
        <w:pStyle w:val="Akapitzlist"/>
        <w:numPr>
          <w:ilvl w:val="1"/>
          <w:numId w:val="4"/>
        </w:numPr>
        <w:spacing w:line="360" w:lineRule="auto"/>
        <w:jc w:val="both"/>
        <w:rPr>
          <w:rFonts w:ascii="Tahoma" w:hAnsi="Tahoma" w:cs="Tahoma"/>
          <w:b/>
          <w:color w:val="800000"/>
          <w:sz w:val="20"/>
          <w:szCs w:val="20"/>
        </w:rPr>
      </w:pPr>
      <w:r w:rsidRPr="004E2DDF">
        <w:rPr>
          <w:rFonts w:ascii="Tahoma" w:hAnsi="Tahoma" w:cs="Tahoma"/>
          <w:b/>
          <w:color w:val="800000"/>
          <w:sz w:val="20"/>
          <w:szCs w:val="20"/>
        </w:rPr>
        <w:t>Przed złożeniem oferty wymaga się dokonania wizji lokalnej w terenie, po wcześniejszym uzgodnieniu terminu z Zamawiającym, celem sprawdzenia miejsca prac oraz warunków związanych z wykonaniem robót, będących przedmiotem zamówienia. Koszt wizji lokalnej ponosi Wykonawca.</w:t>
      </w:r>
    </w:p>
    <w:p w:rsidR="00265C6D" w:rsidRDefault="00C03334" w:rsidP="006D04C4">
      <w:pPr>
        <w:pStyle w:val="Akapitzlist"/>
        <w:numPr>
          <w:ilvl w:val="1"/>
          <w:numId w:val="4"/>
        </w:numPr>
        <w:spacing w:line="360" w:lineRule="auto"/>
        <w:jc w:val="both"/>
        <w:rPr>
          <w:rFonts w:ascii="Tahoma" w:hAnsi="Tahoma" w:cs="Tahoma"/>
          <w:sz w:val="20"/>
          <w:szCs w:val="20"/>
        </w:rPr>
      </w:pPr>
      <w:r w:rsidRPr="00C03334">
        <w:rPr>
          <w:rFonts w:ascii="Tahoma" w:hAnsi="Tahoma" w:cs="Tahoma"/>
          <w:sz w:val="20"/>
          <w:szCs w:val="20"/>
        </w:rPr>
        <w:t>Dokładny termin i godziny montażu wyposażenia będą musiały być wcześniej uzgodnione z Zamawiającym</w:t>
      </w:r>
    </w:p>
    <w:p w:rsidR="006D04C4" w:rsidRPr="00C03334" w:rsidRDefault="00265C6D" w:rsidP="00265C6D">
      <w:pPr>
        <w:pStyle w:val="Akapitzlist"/>
        <w:numPr>
          <w:ilvl w:val="1"/>
          <w:numId w:val="4"/>
        </w:numPr>
        <w:spacing w:line="360" w:lineRule="auto"/>
        <w:jc w:val="both"/>
        <w:rPr>
          <w:rFonts w:ascii="Tahoma" w:hAnsi="Tahoma" w:cs="Tahoma"/>
          <w:sz w:val="20"/>
          <w:szCs w:val="20"/>
        </w:rPr>
      </w:pPr>
      <w:r w:rsidRPr="00265C6D">
        <w:rPr>
          <w:rFonts w:ascii="Tahoma" w:hAnsi="Tahoma" w:cs="Tahoma"/>
          <w:sz w:val="20"/>
          <w:szCs w:val="20"/>
        </w:rPr>
        <w:t>Zamawiający wskazuje zastosowanie wysokoodpornych lakierów</w:t>
      </w:r>
      <w:r>
        <w:rPr>
          <w:rFonts w:ascii="Tahoma" w:hAnsi="Tahoma" w:cs="Tahoma"/>
          <w:sz w:val="20"/>
          <w:szCs w:val="20"/>
        </w:rPr>
        <w:t xml:space="preserve"> </w:t>
      </w:r>
      <w:r w:rsidRPr="00265C6D">
        <w:rPr>
          <w:rFonts w:ascii="Tahoma" w:hAnsi="Tahoma" w:cs="Tahoma"/>
          <w:sz w:val="20"/>
          <w:szCs w:val="20"/>
        </w:rPr>
        <w:t>w</w:t>
      </w:r>
      <w:r>
        <w:rPr>
          <w:rFonts w:ascii="Tahoma" w:hAnsi="Tahoma" w:cs="Tahoma"/>
          <w:sz w:val="20"/>
          <w:szCs w:val="20"/>
        </w:rPr>
        <w:t xml:space="preserve"> </w:t>
      </w:r>
      <w:r w:rsidRPr="00265C6D">
        <w:rPr>
          <w:rFonts w:ascii="Tahoma" w:hAnsi="Tahoma" w:cs="Tahoma"/>
          <w:sz w:val="20"/>
          <w:szCs w:val="20"/>
        </w:rPr>
        <w:t>warunkach użyteczności publicznej i powierzchnie wykańczane wysoko</w:t>
      </w:r>
      <w:r>
        <w:rPr>
          <w:rFonts w:ascii="Tahoma" w:hAnsi="Tahoma" w:cs="Tahoma"/>
          <w:sz w:val="20"/>
          <w:szCs w:val="20"/>
        </w:rPr>
        <w:t xml:space="preserve"> </w:t>
      </w:r>
      <w:r w:rsidRPr="00265C6D">
        <w:rPr>
          <w:rFonts w:ascii="Tahoma" w:hAnsi="Tahoma" w:cs="Tahoma"/>
          <w:sz w:val="20"/>
          <w:szCs w:val="20"/>
        </w:rPr>
        <w:t>granulatowymi okleinami lub lakierami o podwyższonym stopniu odporności na zarysowania oraz UV</w:t>
      </w:r>
      <w:r w:rsidR="00C03334" w:rsidRPr="00C03334">
        <w:rPr>
          <w:rFonts w:ascii="Tahoma" w:hAnsi="Tahoma" w:cs="Tahoma"/>
          <w:sz w:val="20"/>
          <w:szCs w:val="20"/>
        </w:rPr>
        <w:t>.</w:t>
      </w:r>
    </w:p>
    <w:p w:rsidR="00260DAB" w:rsidRDefault="000B4E27">
      <w:pPr>
        <w:pStyle w:val="Akapitzlist"/>
        <w:numPr>
          <w:ilvl w:val="0"/>
          <w:numId w:val="4"/>
        </w:numPr>
        <w:spacing w:line="360" w:lineRule="auto"/>
        <w:jc w:val="both"/>
      </w:pPr>
      <w:r>
        <w:rPr>
          <w:rFonts w:ascii="Tahoma" w:hAnsi="Tahoma" w:cs="Tahoma"/>
          <w:sz w:val="20"/>
          <w:szCs w:val="20"/>
        </w:rPr>
        <w:t>Nazwy i kody dotyczące przedmiotu zamówienia określone we Wspólnym Słowniku Zamówień Publicznych (CPV):</w:t>
      </w:r>
    </w:p>
    <w:p w:rsidR="00260DAB" w:rsidRDefault="000B4E27">
      <w:pPr>
        <w:pStyle w:val="Standard"/>
        <w:spacing w:after="3" w:line="360" w:lineRule="auto"/>
        <w:ind w:right="1227" w:firstLine="708"/>
        <w:jc w:val="both"/>
      </w:pPr>
      <w:r>
        <w:rPr>
          <w:rFonts w:ascii="Tahoma" w:hAnsi="Tahoma" w:cs="Tahoma"/>
          <w:b/>
          <w:sz w:val="20"/>
          <w:szCs w:val="20"/>
        </w:rPr>
        <w:t xml:space="preserve">KOD CPV </w:t>
      </w:r>
      <w:r>
        <w:rPr>
          <w:rFonts w:ascii="Tahoma" w:hAnsi="Tahoma" w:cs="Tahoma"/>
          <w:b/>
          <w:sz w:val="20"/>
          <w:szCs w:val="20"/>
        </w:rPr>
        <w:tab/>
        <w:t>OPIS</w:t>
      </w:r>
    </w:p>
    <w:p w:rsidR="00260DAB" w:rsidRPr="00C03334" w:rsidRDefault="00C03334">
      <w:pPr>
        <w:pStyle w:val="Standard"/>
        <w:spacing w:after="3" w:line="360" w:lineRule="auto"/>
        <w:ind w:left="2124" w:right="1227" w:hanging="1416"/>
        <w:jc w:val="both"/>
        <w:rPr>
          <w:rFonts w:ascii="Tahoma" w:hAnsi="Tahoma" w:cs="Tahoma"/>
          <w:sz w:val="20"/>
          <w:szCs w:val="20"/>
        </w:rPr>
      </w:pPr>
      <w:r w:rsidRPr="00C03334">
        <w:rPr>
          <w:rFonts w:ascii="Tahoma" w:hAnsi="Tahoma" w:cs="Tahoma"/>
          <w:sz w:val="20"/>
          <w:szCs w:val="20"/>
        </w:rPr>
        <w:t>39130000-2</w:t>
      </w:r>
      <w:r w:rsidR="000B4E27" w:rsidRPr="00C03334">
        <w:rPr>
          <w:rFonts w:ascii="Tahoma" w:hAnsi="Tahoma" w:cs="Tahoma"/>
          <w:sz w:val="20"/>
          <w:szCs w:val="20"/>
        </w:rPr>
        <w:t xml:space="preserve"> </w:t>
      </w:r>
      <w:r w:rsidR="000B4E27" w:rsidRPr="00C03334">
        <w:rPr>
          <w:rFonts w:ascii="Tahoma" w:hAnsi="Tahoma" w:cs="Tahoma"/>
          <w:sz w:val="20"/>
          <w:szCs w:val="20"/>
        </w:rPr>
        <w:tab/>
      </w:r>
      <w:r w:rsidRPr="00C03334">
        <w:rPr>
          <w:rFonts w:ascii="Tahoma" w:hAnsi="Tahoma" w:cs="Tahoma"/>
          <w:sz w:val="20"/>
          <w:szCs w:val="20"/>
        </w:rPr>
        <w:t>Meble biurowe</w:t>
      </w:r>
    </w:p>
    <w:p w:rsidR="00C03334" w:rsidRPr="00C03334" w:rsidRDefault="00C03334">
      <w:pPr>
        <w:pStyle w:val="Standard"/>
        <w:spacing w:after="3" w:line="360" w:lineRule="auto"/>
        <w:ind w:left="2124" w:right="1227" w:hanging="1416"/>
        <w:jc w:val="both"/>
        <w:rPr>
          <w:rFonts w:ascii="Tahoma" w:hAnsi="Tahoma" w:cs="Tahoma"/>
          <w:sz w:val="20"/>
          <w:szCs w:val="20"/>
        </w:rPr>
      </w:pPr>
      <w:r w:rsidRPr="00C03334">
        <w:rPr>
          <w:rFonts w:ascii="Tahoma" w:hAnsi="Tahoma" w:cs="Tahoma"/>
          <w:sz w:val="20"/>
          <w:szCs w:val="20"/>
        </w:rPr>
        <w:t>39150000-8</w:t>
      </w:r>
      <w:r w:rsidRPr="00C03334">
        <w:rPr>
          <w:rFonts w:ascii="Tahoma" w:hAnsi="Tahoma" w:cs="Tahoma"/>
          <w:sz w:val="20"/>
          <w:szCs w:val="20"/>
        </w:rPr>
        <w:tab/>
        <w:t>Różne meble i wyposażenie</w:t>
      </w:r>
    </w:p>
    <w:p w:rsidR="00C03334" w:rsidRPr="00C03334" w:rsidRDefault="00C03334">
      <w:pPr>
        <w:pStyle w:val="Standard"/>
        <w:spacing w:after="3" w:line="360" w:lineRule="auto"/>
        <w:ind w:left="2124" w:right="1227" w:hanging="1416"/>
        <w:jc w:val="both"/>
        <w:rPr>
          <w:rFonts w:ascii="Tahoma" w:hAnsi="Tahoma" w:cs="Tahoma"/>
          <w:sz w:val="20"/>
          <w:szCs w:val="20"/>
        </w:rPr>
      </w:pPr>
      <w:r w:rsidRPr="00C03334">
        <w:rPr>
          <w:rFonts w:ascii="Tahoma" w:hAnsi="Tahoma" w:cs="Tahoma"/>
          <w:sz w:val="20"/>
          <w:szCs w:val="20"/>
        </w:rPr>
        <w:t>39112000-0</w:t>
      </w:r>
      <w:r w:rsidRPr="00C03334">
        <w:rPr>
          <w:rFonts w:ascii="Tahoma" w:hAnsi="Tahoma" w:cs="Tahoma"/>
          <w:sz w:val="20"/>
          <w:szCs w:val="20"/>
        </w:rPr>
        <w:tab/>
        <w:t>Krzesła</w:t>
      </w:r>
    </w:p>
    <w:p w:rsidR="00260DAB" w:rsidRPr="00F67423" w:rsidRDefault="000B4E27">
      <w:pPr>
        <w:pStyle w:val="Akapitzlist"/>
        <w:numPr>
          <w:ilvl w:val="0"/>
          <w:numId w:val="4"/>
        </w:numPr>
        <w:spacing w:line="360" w:lineRule="auto"/>
        <w:jc w:val="both"/>
      </w:pPr>
      <w:r>
        <w:rPr>
          <w:rFonts w:ascii="Tahoma" w:hAnsi="Tahoma" w:cs="Tahoma"/>
          <w:sz w:val="20"/>
          <w:szCs w:val="20"/>
        </w:rPr>
        <w:t>We wszystkich przypadkach, w których ze względu na specyfikę przedmiotu zamówienia wskazano pochodzenie materiałów, dopuszcza się stosowanie towarów równoważnych, tj.: wszelkie wymienione z nazwy materiały użyte w przekazanej przez Zamawiającego SIWZ służą określeniu standardu i mogą być zastąpione innymi materiałami o nie gorszych parametrach technicznych, użytkowych, jakościowych, funkcjonalnych i walorach estetycznych, przy uwzględnieniu prawidłowej współpracy z pozostałymi materiałami.</w:t>
      </w:r>
    </w:p>
    <w:p w:rsidR="00F67423" w:rsidRPr="00C03334" w:rsidRDefault="00C03334">
      <w:pPr>
        <w:pStyle w:val="Akapitzlist"/>
        <w:numPr>
          <w:ilvl w:val="0"/>
          <w:numId w:val="4"/>
        </w:numPr>
        <w:spacing w:line="360" w:lineRule="auto"/>
        <w:jc w:val="both"/>
        <w:rPr>
          <w:rFonts w:ascii="Tahoma" w:hAnsi="Tahoma" w:cs="Tahoma"/>
          <w:sz w:val="20"/>
          <w:szCs w:val="20"/>
        </w:rPr>
      </w:pPr>
      <w:r w:rsidRPr="00C03334">
        <w:rPr>
          <w:rFonts w:ascii="Tahoma" w:hAnsi="Tahoma" w:cs="Tahoma"/>
          <w:sz w:val="20"/>
          <w:szCs w:val="20"/>
        </w:rPr>
        <w:t>Wykonawca, który powołuje się a rozwiązania równoważne opisywanym przez Zamawiającego, jest zobowiązany wykazać (poprzez złożenie wraz z ofertą stosownych dokumentów), że oferowane przez niego dostawy spełniają wymagania określone przez Zamawiającego.</w:t>
      </w:r>
    </w:p>
    <w:p w:rsidR="00260DAB" w:rsidRDefault="000B4E27">
      <w:pPr>
        <w:pStyle w:val="Akapitzlist"/>
        <w:numPr>
          <w:ilvl w:val="0"/>
          <w:numId w:val="4"/>
        </w:numPr>
        <w:spacing w:line="360" w:lineRule="auto"/>
        <w:jc w:val="both"/>
      </w:pPr>
      <w:r>
        <w:rPr>
          <w:rFonts w:ascii="Tahoma" w:hAnsi="Tahoma" w:cs="Tahoma"/>
          <w:sz w:val="20"/>
          <w:szCs w:val="20"/>
        </w:rPr>
        <w:t xml:space="preserve">Pozostałe szczegółowe uregulowania dotyczące przedmiotu zamówienia zostały zawarte we wzorze umowy stanowiącym </w:t>
      </w:r>
      <w:r>
        <w:rPr>
          <w:rFonts w:ascii="Tahoma" w:hAnsi="Tahoma" w:cs="Tahoma"/>
          <w:b/>
          <w:color w:val="800000"/>
          <w:sz w:val="20"/>
          <w:szCs w:val="20"/>
        </w:rPr>
        <w:t>Załącznik nr 5 do SIWZ</w:t>
      </w:r>
      <w:r>
        <w:rPr>
          <w:rFonts w:ascii="Tahoma" w:hAnsi="Tahoma" w:cs="Tahoma"/>
          <w:sz w:val="20"/>
          <w:szCs w:val="20"/>
        </w:rPr>
        <w:t>.</w:t>
      </w:r>
    </w:p>
    <w:p w:rsidR="00260DAB" w:rsidRDefault="000B4E27">
      <w:pPr>
        <w:pStyle w:val="Standard"/>
        <w:spacing w:after="3" w:line="360" w:lineRule="auto"/>
        <w:ind w:left="1176" w:right="1227"/>
        <w:jc w:val="center"/>
      </w:pPr>
      <w:r>
        <w:rPr>
          <w:rFonts w:ascii="Tahoma" w:hAnsi="Tahoma" w:cs="Tahoma"/>
          <w:b/>
        </w:rPr>
        <w:t>Rozdział III.</w:t>
      </w:r>
    </w:p>
    <w:p w:rsidR="00260DAB" w:rsidRDefault="000B4E27">
      <w:pPr>
        <w:pStyle w:val="Standard"/>
        <w:shd w:val="clear" w:color="auto" w:fill="A6A6A6"/>
        <w:tabs>
          <w:tab w:val="center" w:pos="4536"/>
          <w:tab w:val="right" w:pos="9072"/>
        </w:tabs>
        <w:spacing w:line="360" w:lineRule="auto"/>
      </w:pPr>
      <w:r>
        <w:rPr>
          <w:rFonts w:ascii="Tahoma" w:hAnsi="Tahoma" w:cs="Tahoma"/>
          <w:sz w:val="20"/>
          <w:szCs w:val="20"/>
        </w:rPr>
        <w:tab/>
      </w:r>
      <w:r>
        <w:rPr>
          <w:rFonts w:ascii="Tahoma" w:hAnsi="Tahoma" w:cs="Tahoma"/>
          <w:sz w:val="20"/>
          <w:szCs w:val="20"/>
          <w:u w:val="single"/>
        </w:rPr>
        <w:t>TERMIN WYKONANIA ZAMÓWIENIA</w:t>
      </w:r>
    </w:p>
    <w:p w:rsidR="00C03334" w:rsidRPr="00C03334" w:rsidRDefault="00C03334" w:rsidP="00C03334">
      <w:pPr>
        <w:spacing w:line="360" w:lineRule="auto"/>
        <w:jc w:val="both"/>
      </w:pPr>
    </w:p>
    <w:p w:rsidR="00C03334" w:rsidRPr="00C03334" w:rsidRDefault="00C03334" w:rsidP="00C03334">
      <w:pPr>
        <w:pStyle w:val="Akapitzlist"/>
        <w:numPr>
          <w:ilvl w:val="0"/>
          <w:numId w:val="5"/>
        </w:numPr>
        <w:spacing w:line="360" w:lineRule="auto"/>
        <w:jc w:val="both"/>
      </w:pPr>
      <w:r>
        <w:rPr>
          <w:rFonts w:ascii="Tahoma" w:hAnsi="Tahoma" w:cs="Tahoma"/>
          <w:sz w:val="20"/>
          <w:szCs w:val="20"/>
        </w:rPr>
        <w:t>Wymagany okres realizacji zamówienia:</w:t>
      </w:r>
      <w:r w:rsidR="004E2DDF">
        <w:rPr>
          <w:rFonts w:ascii="Tahoma" w:hAnsi="Tahoma" w:cs="Tahoma"/>
          <w:sz w:val="20"/>
          <w:szCs w:val="20"/>
        </w:rPr>
        <w:t xml:space="preserve"> </w:t>
      </w:r>
      <w:r w:rsidRPr="004E2DDF">
        <w:rPr>
          <w:rFonts w:ascii="Tahoma" w:hAnsi="Tahoma" w:cs="Tahoma"/>
          <w:b/>
          <w:color w:val="800000"/>
          <w:sz w:val="20"/>
          <w:szCs w:val="20"/>
        </w:rPr>
        <w:t>do 30.09.2018</w:t>
      </w:r>
      <w:r w:rsidR="004E2DDF">
        <w:rPr>
          <w:rFonts w:ascii="Tahoma" w:hAnsi="Tahoma" w:cs="Tahoma"/>
          <w:sz w:val="20"/>
          <w:szCs w:val="20"/>
        </w:rPr>
        <w:t>.</w:t>
      </w:r>
    </w:p>
    <w:p w:rsidR="00260DAB" w:rsidRDefault="000B4E27">
      <w:pPr>
        <w:pStyle w:val="Akapitzlist"/>
        <w:numPr>
          <w:ilvl w:val="0"/>
          <w:numId w:val="5"/>
        </w:numPr>
        <w:spacing w:line="360" w:lineRule="auto"/>
        <w:jc w:val="both"/>
      </w:pPr>
      <w:r>
        <w:rPr>
          <w:rFonts w:ascii="Tahoma" w:hAnsi="Tahoma" w:cs="Tahoma"/>
          <w:sz w:val="20"/>
          <w:szCs w:val="20"/>
        </w:rPr>
        <w:t xml:space="preserve">Szczegóły dotyczące terminu wykonania i warunków realizacji zamówienia znajdują się we wzorze umowy, stanowiącym </w:t>
      </w:r>
      <w:r>
        <w:rPr>
          <w:rFonts w:ascii="Tahoma" w:hAnsi="Tahoma" w:cs="Tahoma"/>
          <w:b/>
          <w:color w:val="800000"/>
          <w:sz w:val="20"/>
          <w:szCs w:val="20"/>
        </w:rPr>
        <w:t>Załącznik nr 5 do SIWZ</w:t>
      </w:r>
      <w:r>
        <w:rPr>
          <w:rFonts w:ascii="Tahoma" w:hAnsi="Tahoma" w:cs="Tahoma"/>
          <w:sz w:val="20"/>
          <w:szCs w:val="20"/>
        </w:rPr>
        <w:t>.</w:t>
      </w:r>
    </w:p>
    <w:p w:rsidR="00260DAB" w:rsidRDefault="000B4E27">
      <w:pPr>
        <w:pStyle w:val="Standard"/>
        <w:spacing w:after="3" w:line="360" w:lineRule="auto"/>
        <w:ind w:left="1176" w:right="1227"/>
        <w:jc w:val="center"/>
      </w:pPr>
      <w:r>
        <w:rPr>
          <w:rFonts w:ascii="Tahoma" w:hAnsi="Tahoma" w:cs="Tahoma"/>
          <w:b/>
        </w:rPr>
        <w:t>Rozdział IV.</w:t>
      </w:r>
    </w:p>
    <w:p w:rsidR="00260DAB" w:rsidRDefault="000B4E27">
      <w:pPr>
        <w:pStyle w:val="Standard"/>
        <w:shd w:val="clear" w:color="auto" w:fill="A6A6A6"/>
        <w:tabs>
          <w:tab w:val="center" w:pos="4536"/>
          <w:tab w:val="right" w:pos="9072"/>
        </w:tabs>
        <w:spacing w:line="360" w:lineRule="auto"/>
      </w:pPr>
      <w:r>
        <w:rPr>
          <w:rFonts w:ascii="Tahoma" w:hAnsi="Tahoma" w:cs="Tahoma"/>
          <w:sz w:val="20"/>
          <w:szCs w:val="20"/>
        </w:rPr>
        <w:tab/>
      </w:r>
      <w:r>
        <w:rPr>
          <w:rFonts w:ascii="Tahoma" w:hAnsi="Tahoma" w:cs="Tahoma"/>
          <w:sz w:val="20"/>
          <w:szCs w:val="20"/>
          <w:u w:val="single"/>
        </w:rPr>
        <w:t>WARUNKI UDZIAŁU W POSTĘPOWANIU ORAZ BRAKU PODSTAW DO WYKLUCZENIA</w:t>
      </w:r>
    </w:p>
    <w:p w:rsidR="00C03334" w:rsidRDefault="00C03334" w:rsidP="00C03334">
      <w:pPr>
        <w:spacing w:after="5" w:line="360" w:lineRule="auto"/>
        <w:ind w:right="47"/>
        <w:jc w:val="both"/>
        <w:rPr>
          <w:rFonts w:ascii="Tahoma" w:eastAsia="Times New Roman" w:hAnsi="Tahoma" w:cs="Tahoma"/>
          <w:sz w:val="20"/>
          <w:szCs w:val="20"/>
          <w:lang w:eastAsia="pl-PL"/>
        </w:rPr>
      </w:pPr>
    </w:p>
    <w:p w:rsidR="00C03334" w:rsidRPr="00C03334" w:rsidRDefault="000B4E27" w:rsidP="00D851EA">
      <w:pPr>
        <w:pStyle w:val="Akapitzlist"/>
        <w:numPr>
          <w:ilvl w:val="0"/>
          <w:numId w:val="37"/>
        </w:numPr>
        <w:spacing w:line="360" w:lineRule="auto"/>
        <w:jc w:val="both"/>
      </w:pPr>
      <w:r w:rsidRPr="00C03334">
        <w:rPr>
          <w:rFonts w:ascii="Tahoma" w:hAnsi="Tahoma" w:cs="Tahoma"/>
          <w:b/>
          <w:sz w:val="20"/>
          <w:szCs w:val="20"/>
        </w:rPr>
        <w:lastRenderedPageBreak/>
        <w:t>O udzielenie zamówienia mogą ubiegać się Wykonawcy, którzy:</w:t>
      </w:r>
    </w:p>
    <w:p w:rsidR="00C03334" w:rsidRPr="00C03334" w:rsidRDefault="000B4E27" w:rsidP="00D851EA">
      <w:pPr>
        <w:pStyle w:val="Akapitzlist"/>
        <w:numPr>
          <w:ilvl w:val="1"/>
          <w:numId w:val="37"/>
        </w:numPr>
        <w:spacing w:line="360" w:lineRule="auto"/>
        <w:jc w:val="both"/>
      </w:pPr>
      <w:r w:rsidRPr="00C03334">
        <w:rPr>
          <w:rFonts w:ascii="Tahoma" w:hAnsi="Tahoma" w:cs="Tahoma"/>
          <w:sz w:val="20"/>
          <w:szCs w:val="20"/>
        </w:rPr>
        <w:t xml:space="preserve">nie podlegają wykluczeniu w okolicznościach, o których mowa w art. 24 ust. 1 i ust. 5 ustawy </w:t>
      </w:r>
      <w:proofErr w:type="spellStart"/>
      <w:r w:rsidRPr="00C03334">
        <w:rPr>
          <w:rFonts w:ascii="Tahoma" w:hAnsi="Tahoma" w:cs="Tahoma"/>
          <w:sz w:val="20"/>
          <w:szCs w:val="20"/>
        </w:rPr>
        <w:t>Pzp</w:t>
      </w:r>
      <w:proofErr w:type="spellEnd"/>
      <w:r w:rsidRPr="00C03334">
        <w:rPr>
          <w:rFonts w:ascii="Tahoma" w:hAnsi="Tahoma" w:cs="Tahoma"/>
          <w:sz w:val="20"/>
          <w:szCs w:val="20"/>
        </w:rPr>
        <w:t xml:space="preserve"> </w:t>
      </w:r>
      <w:r w:rsidRPr="004E2DDF">
        <w:rPr>
          <w:rFonts w:ascii="Tahoma" w:hAnsi="Tahoma" w:cs="Tahoma"/>
          <w:sz w:val="20"/>
          <w:szCs w:val="20"/>
        </w:rPr>
        <w:t>(poniższy pkt 4. SIWZ)</w:t>
      </w:r>
      <w:r w:rsidR="00C03334" w:rsidRPr="004E2DDF">
        <w:rPr>
          <w:rFonts w:ascii="Tahoma" w:hAnsi="Tahoma" w:cs="Tahoma"/>
          <w:sz w:val="20"/>
          <w:szCs w:val="20"/>
        </w:rPr>
        <w:t>;</w:t>
      </w:r>
    </w:p>
    <w:p w:rsidR="00756124" w:rsidRPr="00756124" w:rsidRDefault="000B4E27" w:rsidP="00D851EA">
      <w:pPr>
        <w:pStyle w:val="Akapitzlist"/>
        <w:numPr>
          <w:ilvl w:val="1"/>
          <w:numId w:val="37"/>
        </w:numPr>
        <w:spacing w:line="360" w:lineRule="auto"/>
        <w:jc w:val="both"/>
      </w:pPr>
      <w:r w:rsidRPr="00C03334">
        <w:rPr>
          <w:rFonts w:ascii="Tahoma" w:hAnsi="Tahoma" w:cs="Tahoma"/>
          <w:sz w:val="20"/>
          <w:szCs w:val="20"/>
        </w:rPr>
        <w:t xml:space="preserve">spełniają warunki udziału w postępowaniu, o ile zostały one określone przez Zamawiającego w </w:t>
      </w:r>
      <w:r w:rsidRPr="004E2DDF">
        <w:rPr>
          <w:rFonts w:ascii="Tahoma" w:hAnsi="Tahoma" w:cs="Tahoma"/>
          <w:sz w:val="20"/>
          <w:szCs w:val="20"/>
        </w:rPr>
        <w:t>ogłoszeniu o zamówieniu i SIWZ (poniższy pkt. 2. SIWZ).</w:t>
      </w:r>
    </w:p>
    <w:p w:rsidR="00260DAB" w:rsidRDefault="000B4E27" w:rsidP="00D851EA">
      <w:pPr>
        <w:pStyle w:val="Akapitzlist"/>
        <w:numPr>
          <w:ilvl w:val="0"/>
          <w:numId w:val="37"/>
        </w:numPr>
        <w:spacing w:line="360" w:lineRule="auto"/>
        <w:jc w:val="both"/>
      </w:pPr>
      <w:r w:rsidRPr="00756124">
        <w:rPr>
          <w:rFonts w:ascii="Tahoma" w:hAnsi="Tahoma" w:cs="Tahoma"/>
          <w:b/>
          <w:sz w:val="20"/>
          <w:szCs w:val="20"/>
        </w:rPr>
        <w:t>Warunki udziału w postępowaniu.</w:t>
      </w:r>
    </w:p>
    <w:p w:rsidR="00260DAB" w:rsidRDefault="000B4E27">
      <w:pPr>
        <w:pStyle w:val="Standard"/>
        <w:spacing w:line="360" w:lineRule="auto"/>
        <w:ind w:left="708" w:right="52"/>
        <w:rPr>
          <w:rFonts w:ascii="Tahoma" w:hAnsi="Tahoma" w:cs="Tahoma"/>
          <w:sz w:val="20"/>
          <w:szCs w:val="20"/>
        </w:rPr>
      </w:pPr>
      <w:r>
        <w:rPr>
          <w:rFonts w:ascii="Tahoma" w:hAnsi="Tahoma" w:cs="Tahoma"/>
          <w:sz w:val="20"/>
          <w:szCs w:val="20"/>
        </w:rPr>
        <w:t>O udzielenie zamówienia mogą ubiegać się Wykonawcy, którzy spełniają warunki udziału w postępowaniu, dotyczące:</w:t>
      </w:r>
    </w:p>
    <w:p w:rsidR="00260DAB" w:rsidRDefault="000B4E27" w:rsidP="00756124">
      <w:pPr>
        <w:pStyle w:val="Akapitzlist"/>
        <w:numPr>
          <w:ilvl w:val="1"/>
          <w:numId w:val="5"/>
        </w:numPr>
        <w:spacing w:line="360" w:lineRule="auto"/>
        <w:jc w:val="both"/>
      </w:pPr>
      <w:r>
        <w:rPr>
          <w:rFonts w:ascii="Tahoma" w:hAnsi="Tahoma" w:cs="Tahoma"/>
          <w:sz w:val="20"/>
          <w:szCs w:val="20"/>
        </w:rPr>
        <w:t xml:space="preserve">kompetencji lub uprawnień do prowadzenia określonej działalności zawodowej, o ile wynika to z odrębnych przepisów,  </w:t>
      </w:r>
    </w:p>
    <w:p w:rsidR="00260DAB" w:rsidRDefault="000B4E27">
      <w:pPr>
        <w:pStyle w:val="Standard"/>
        <w:spacing w:after="18" w:line="360" w:lineRule="auto"/>
        <w:ind w:left="703" w:right="352" w:firstLine="713"/>
      </w:pPr>
      <w:r>
        <w:rPr>
          <w:rFonts w:ascii="Tahoma" w:hAnsi="Tahoma" w:cs="Tahoma"/>
          <w:b/>
          <w:i/>
          <w:sz w:val="20"/>
          <w:szCs w:val="20"/>
        </w:rPr>
        <w:t>Zamawiający nie wyznacza szczegółowego warunku w tym zakresie,</w:t>
      </w:r>
    </w:p>
    <w:p w:rsidR="00260DAB" w:rsidRDefault="000B4E27" w:rsidP="00756124">
      <w:pPr>
        <w:pStyle w:val="Akapitzlist"/>
        <w:numPr>
          <w:ilvl w:val="1"/>
          <w:numId w:val="5"/>
        </w:numPr>
        <w:spacing w:line="360" w:lineRule="auto"/>
        <w:jc w:val="both"/>
      </w:pPr>
      <w:r>
        <w:rPr>
          <w:rFonts w:ascii="Tahoma" w:hAnsi="Tahoma" w:cs="Tahoma"/>
          <w:sz w:val="20"/>
          <w:szCs w:val="20"/>
        </w:rPr>
        <w:t>sytuacji ekonomicznej lub finansowej,</w:t>
      </w:r>
    </w:p>
    <w:p w:rsidR="00260DAB" w:rsidRDefault="000B4E27">
      <w:pPr>
        <w:pStyle w:val="Akapitzlist"/>
        <w:spacing w:after="5" w:line="360" w:lineRule="auto"/>
        <w:ind w:left="1440" w:right="47"/>
        <w:jc w:val="both"/>
      </w:pPr>
      <w:r>
        <w:rPr>
          <w:rFonts w:ascii="Tahoma" w:hAnsi="Tahoma" w:cs="Tahoma"/>
          <w:b/>
          <w:i/>
          <w:sz w:val="20"/>
          <w:szCs w:val="20"/>
        </w:rPr>
        <w:t>Zamawiający nie wyznacza szczegółowego warunku w tym zakresie,</w:t>
      </w:r>
    </w:p>
    <w:p w:rsidR="00260DAB" w:rsidRDefault="000B4E27" w:rsidP="00756124">
      <w:pPr>
        <w:pStyle w:val="Akapitzlist"/>
        <w:numPr>
          <w:ilvl w:val="1"/>
          <w:numId w:val="5"/>
        </w:numPr>
        <w:spacing w:line="360" w:lineRule="auto"/>
        <w:jc w:val="both"/>
      </w:pPr>
      <w:r>
        <w:rPr>
          <w:rFonts w:ascii="Tahoma" w:hAnsi="Tahoma" w:cs="Tahoma"/>
          <w:sz w:val="20"/>
          <w:szCs w:val="20"/>
        </w:rPr>
        <w:t>zdolności technicznej lub zawodowej</w:t>
      </w:r>
    </w:p>
    <w:p w:rsidR="00756124" w:rsidRPr="004E2DDF" w:rsidRDefault="000B4E27" w:rsidP="00756124">
      <w:pPr>
        <w:pStyle w:val="Akapitzlist"/>
        <w:spacing w:after="5" w:line="360" w:lineRule="auto"/>
        <w:ind w:left="1440" w:right="47"/>
        <w:jc w:val="both"/>
        <w:rPr>
          <w:rFonts w:ascii="Tahoma" w:hAnsi="Tahoma" w:cs="Tahoma"/>
          <w:b/>
          <w:i/>
          <w:sz w:val="20"/>
          <w:szCs w:val="20"/>
        </w:rPr>
      </w:pPr>
      <w:r w:rsidRPr="004E2DDF">
        <w:rPr>
          <w:rFonts w:ascii="Tahoma" w:hAnsi="Tahoma" w:cs="Tahoma"/>
          <w:b/>
          <w:i/>
          <w:sz w:val="20"/>
          <w:szCs w:val="20"/>
        </w:rPr>
        <w:t>określone przez Zamawiającego w Ogłoszeniu o zamówieniu i w treści SIWZ                      (patrz: poniższy pkt. 3).</w:t>
      </w:r>
    </w:p>
    <w:p w:rsidR="00260DAB" w:rsidRDefault="000B4E27" w:rsidP="00D851EA">
      <w:pPr>
        <w:pStyle w:val="Akapitzlist"/>
        <w:numPr>
          <w:ilvl w:val="0"/>
          <w:numId w:val="37"/>
        </w:numPr>
        <w:spacing w:line="360" w:lineRule="auto"/>
        <w:jc w:val="both"/>
      </w:pPr>
      <w:r w:rsidRPr="00756124">
        <w:rPr>
          <w:rFonts w:ascii="Tahoma" w:hAnsi="Tahoma" w:cs="Tahoma"/>
          <w:sz w:val="20"/>
          <w:szCs w:val="20"/>
        </w:rPr>
        <w:t>Określenie warunków udziału w postępowaniu.</w:t>
      </w:r>
    </w:p>
    <w:p w:rsidR="00260DAB" w:rsidRDefault="000B4E27">
      <w:pPr>
        <w:pStyle w:val="Akapitzlist"/>
        <w:spacing w:after="5" w:line="360" w:lineRule="auto"/>
        <w:ind w:right="47"/>
        <w:jc w:val="both"/>
      </w:pPr>
      <w:r>
        <w:rPr>
          <w:rFonts w:ascii="Tahoma" w:hAnsi="Tahoma" w:cs="Tahoma"/>
          <w:b/>
          <w:sz w:val="20"/>
          <w:szCs w:val="20"/>
          <w:u w:val="single" w:color="000000"/>
        </w:rPr>
        <w:t>Wykonawca spełni warunek dotyczący zdolności technicznej lub zawodowej, o którym</w:t>
      </w:r>
      <w:r>
        <w:rPr>
          <w:rFonts w:ascii="Tahoma" w:hAnsi="Tahoma" w:cs="Tahoma"/>
          <w:b/>
          <w:sz w:val="20"/>
          <w:szCs w:val="20"/>
        </w:rPr>
        <w:t xml:space="preserve"> </w:t>
      </w:r>
      <w:r>
        <w:rPr>
          <w:rFonts w:ascii="Tahoma" w:hAnsi="Tahoma" w:cs="Tahoma"/>
          <w:b/>
          <w:sz w:val="20"/>
          <w:szCs w:val="20"/>
          <w:u w:val="single" w:color="000000"/>
        </w:rPr>
        <w:t>mowa w powyższym pkt 2 lit. c) SIWZ, jeżeli wykaże, że:</w:t>
      </w:r>
    </w:p>
    <w:p w:rsidR="00756124" w:rsidRPr="00756124" w:rsidRDefault="000B4E27" w:rsidP="00756124">
      <w:pPr>
        <w:pStyle w:val="Akapitzlist"/>
        <w:numPr>
          <w:ilvl w:val="1"/>
          <w:numId w:val="6"/>
        </w:numPr>
        <w:spacing w:after="5" w:line="360" w:lineRule="auto"/>
        <w:jc w:val="both"/>
      </w:pPr>
      <w:r>
        <w:rPr>
          <w:rFonts w:ascii="Tahoma" w:hAnsi="Tahoma" w:cs="Tahoma"/>
          <w:sz w:val="20"/>
          <w:szCs w:val="20"/>
        </w:rPr>
        <w:t>należycie wykonał nie wcześniej niż w okresie ostatnich 5 lat przed upływem terminu składania ofert, a jeżeli okres prowadzenia działalności jest krótszy - w tym okresie,  co najmniej</w:t>
      </w:r>
      <w:r>
        <w:rPr>
          <w:rFonts w:ascii="Tahoma" w:hAnsi="Tahoma" w:cs="Tahoma"/>
          <w:b/>
          <w:sz w:val="20"/>
          <w:szCs w:val="20"/>
        </w:rPr>
        <w:t xml:space="preserve"> </w:t>
      </w:r>
      <w:r>
        <w:rPr>
          <w:rFonts w:ascii="Tahoma" w:hAnsi="Tahoma" w:cs="Tahoma"/>
          <w:b/>
          <w:color w:val="800000"/>
          <w:sz w:val="20"/>
          <w:szCs w:val="20"/>
        </w:rPr>
        <w:t xml:space="preserve">dwóch podobnych  zamówień,  tzn.  zamówień  w  zakresie dostawy  i  montażu  mebli  biurowych o  wartości min. </w:t>
      </w:r>
      <w:r w:rsidR="00756124">
        <w:rPr>
          <w:rFonts w:ascii="Tahoma" w:hAnsi="Tahoma" w:cs="Tahoma"/>
          <w:b/>
          <w:color w:val="800000"/>
          <w:sz w:val="20"/>
          <w:szCs w:val="20"/>
        </w:rPr>
        <w:t>3</w:t>
      </w:r>
      <w:r>
        <w:rPr>
          <w:rFonts w:ascii="Tahoma" w:hAnsi="Tahoma" w:cs="Tahoma"/>
          <w:b/>
          <w:color w:val="800000"/>
          <w:sz w:val="20"/>
          <w:szCs w:val="20"/>
        </w:rPr>
        <w:t xml:space="preserve">00.000,00 zł brutto każde (słownie: </w:t>
      </w:r>
      <w:r w:rsidR="00756124">
        <w:rPr>
          <w:rFonts w:ascii="Tahoma" w:hAnsi="Tahoma" w:cs="Tahoma"/>
          <w:b/>
          <w:color w:val="800000"/>
          <w:sz w:val="20"/>
          <w:szCs w:val="20"/>
        </w:rPr>
        <w:t>trzysta</w:t>
      </w:r>
      <w:r>
        <w:rPr>
          <w:rFonts w:ascii="Tahoma" w:hAnsi="Tahoma" w:cs="Tahoma"/>
          <w:b/>
          <w:color w:val="800000"/>
          <w:sz w:val="20"/>
          <w:szCs w:val="20"/>
        </w:rPr>
        <w:t xml:space="preserve"> tysięcy złotych).</w:t>
      </w:r>
    </w:p>
    <w:p w:rsidR="00756124" w:rsidRDefault="00756124" w:rsidP="00756124">
      <w:pPr>
        <w:pStyle w:val="Akapitzlist"/>
        <w:spacing w:after="5" w:line="360" w:lineRule="auto"/>
        <w:ind w:left="1080"/>
        <w:jc w:val="both"/>
        <w:rPr>
          <w:rFonts w:ascii="Tahoma" w:hAnsi="Tahoma" w:cs="Tahoma"/>
          <w:b/>
          <w:sz w:val="20"/>
          <w:szCs w:val="20"/>
          <w:u w:val="single" w:color="000000"/>
        </w:rPr>
      </w:pPr>
      <w:r w:rsidRPr="00756124">
        <w:rPr>
          <w:rFonts w:ascii="Tahoma" w:hAnsi="Tahoma" w:cs="Tahoma"/>
          <w:b/>
          <w:sz w:val="20"/>
          <w:szCs w:val="20"/>
          <w:u w:val="single" w:color="000000"/>
        </w:rPr>
        <w:t>Uwaga!</w:t>
      </w:r>
    </w:p>
    <w:p w:rsidR="00756124" w:rsidRPr="00756124" w:rsidRDefault="00756124" w:rsidP="00756124">
      <w:pPr>
        <w:pStyle w:val="Akapitzlist"/>
        <w:spacing w:after="5" w:line="360" w:lineRule="auto"/>
        <w:ind w:left="1080"/>
        <w:jc w:val="both"/>
      </w:pPr>
      <w:r w:rsidRPr="00756124">
        <w:rPr>
          <w:rFonts w:ascii="Tahoma" w:hAnsi="Tahoma" w:cs="Tahoma"/>
          <w:sz w:val="20"/>
          <w:szCs w:val="20"/>
        </w:rPr>
        <w:t>Jeżeli w dokumentach składanych w celu potwierdzenia spełniania warunków udziału w postępowaniu, kwoty będą wyrażane w walucie obcej, kwoty te zostaną przeliczone na PLN wg średniego kursu PLN w stosunku do walut obcych ogłaszanego przez Narodowy Bank Polski (Tabela A kursów średnich walut obcych) w dniu zamieszczenia ogłoszenia w Biuletynie Zamówień Publicznych;</w:t>
      </w:r>
    </w:p>
    <w:p w:rsidR="00756124" w:rsidRPr="00756124" w:rsidRDefault="00756124" w:rsidP="00756124">
      <w:pPr>
        <w:pStyle w:val="Akapitzlist"/>
        <w:numPr>
          <w:ilvl w:val="1"/>
          <w:numId w:val="6"/>
        </w:numPr>
        <w:spacing w:after="5" w:line="360" w:lineRule="auto"/>
        <w:jc w:val="both"/>
      </w:pPr>
      <w:r w:rsidRPr="00756124">
        <w:rPr>
          <w:rFonts w:ascii="Tahoma" w:hAnsi="Tahoma" w:cs="Tahoma"/>
          <w:sz w:val="20"/>
          <w:szCs w:val="20"/>
        </w:rPr>
        <w:t xml:space="preserve">dysponuje </w:t>
      </w:r>
      <w:r w:rsidRPr="00756124">
        <w:rPr>
          <w:rFonts w:ascii="Tahoma" w:hAnsi="Tahoma" w:cs="Tahoma"/>
          <w:b/>
          <w:color w:val="800000"/>
          <w:sz w:val="20"/>
          <w:szCs w:val="20"/>
        </w:rPr>
        <w:t>kierownikiem lub koordynatorem projektu</w:t>
      </w:r>
      <w:r w:rsidRPr="00756124">
        <w:rPr>
          <w:rFonts w:ascii="Tahoma" w:hAnsi="Tahoma" w:cs="Tahoma"/>
          <w:sz w:val="20"/>
          <w:szCs w:val="20"/>
        </w:rPr>
        <w:t xml:space="preserve"> posiadającym co najmniej dwuletnie doświadczenie w zakresie realizacji dostaw i montażu mebli biurowych oraz kierował lub koordynował realizację dwóch  podobnych  zamówień, tzn. zamówień  w  zakresie dostawy  i  montażu  mebli  biurowych o  wartości min. 200.000,00 zł brutto każde</w:t>
      </w:r>
      <w:r>
        <w:rPr>
          <w:rFonts w:ascii="Tahoma" w:hAnsi="Tahoma" w:cs="Tahoma"/>
          <w:sz w:val="20"/>
          <w:szCs w:val="20"/>
        </w:rPr>
        <w:t>.</w:t>
      </w:r>
    </w:p>
    <w:p w:rsidR="00756124" w:rsidRDefault="00756124" w:rsidP="00756124">
      <w:pPr>
        <w:pStyle w:val="Akapitzlist"/>
        <w:spacing w:after="5" w:line="360" w:lineRule="auto"/>
        <w:ind w:left="1080"/>
        <w:jc w:val="both"/>
        <w:rPr>
          <w:rFonts w:ascii="Tahoma" w:hAnsi="Tahoma" w:cs="Tahoma"/>
          <w:b/>
          <w:sz w:val="20"/>
          <w:szCs w:val="20"/>
          <w:u w:val="single" w:color="000000"/>
        </w:rPr>
      </w:pPr>
      <w:r w:rsidRPr="00756124">
        <w:rPr>
          <w:rFonts w:ascii="Tahoma" w:hAnsi="Tahoma" w:cs="Tahoma"/>
          <w:b/>
          <w:sz w:val="20"/>
          <w:szCs w:val="20"/>
          <w:u w:val="single" w:color="000000"/>
        </w:rPr>
        <w:t>Uwaga!</w:t>
      </w:r>
    </w:p>
    <w:p w:rsidR="00756124" w:rsidRDefault="00756124" w:rsidP="00756124">
      <w:pPr>
        <w:pStyle w:val="Akapitzlist"/>
        <w:spacing w:after="5" w:line="360" w:lineRule="auto"/>
        <w:ind w:left="1080"/>
        <w:jc w:val="both"/>
      </w:pPr>
      <w:r w:rsidRPr="00756124">
        <w:rPr>
          <w:rFonts w:ascii="Tahoma" w:hAnsi="Tahoma" w:cs="Tahoma"/>
          <w:sz w:val="20"/>
          <w:szCs w:val="20"/>
        </w:rPr>
        <w:t>Ocena spełniania wyżej wymienionych warunków dokonana zostanie w oparciu  o informacje zawarte w oświadczeniach i dokumentach wyszczególnionych w Rozdziale V. i  VI.  niniejszej SIWZ.</w:t>
      </w:r>
    </w:p>
    <w:p w:rsidR="00756124" w:rsidRPr="00756124" w:rsidRDefault="000B4E27" w:rsidP="00D851EA">
      <w:pPr>
        <w:pStyle w:val="Akapitzlist"/>
        <w:numPr>
          <w:ilvl w:val="0"/>
          <w:numId w:val="37"/>
        </w:numPr>
        <w:spacing w:line="360" w:lineRule="auto"/>
        <w:jc w:val="both"/>
      </w:pPr>
      <w:r w:rsidRPr="00756124">
        <w:rPr>
          <w:rFonts w:ascii="Tahoma" w:hAnsi="Tahoma" w:cs="Tahoma"/>
          <w:b/>
          <w:sz w:val="20"/>
          <w:szCs w:val="20"/>
        </w:rPr>
        <w:lastRenderedPageBreak/>
        <w:t xml:space="preserve">Zgodnie z art. 22a ust. 1 ustawy </w:t>
      </w:r>
      <w:proofErr w:type="spellStart"/>
      <w:r w:rsidRPr="00756124">
        <w:rPr>
          <w:rFonts w:ascii="Tahoma" w:hAnsi="Tahoma" w:cs="Tahoma"/>
          <w:b/>
          <w:sz w:val="20"/>
          <w:szCs w:val="20"/>
        </w:rPr>
        <w:t>Pzp</w:t>
      </w:r>
      <w:proofErr w:type="spellEnd"/>
      <w:r w:rsidRPr="00756124">
        <w:rPr>
          <w:rFonts w:ascii="Tahoma" w:hAnsi="Tahoma" w:cs="Tahoma"/>
          <w:b/>
          <w:sz w:val="20"/>
          <w:szCs w:val="20"/>
        </w:rPr>
        <w:t>,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756124" w:rsidRPr="00756124" w:rsidRDefault="000B4E27" w:rsidP="00D851EA">
      <w:pPr>
        <w:pStyle w:val="Akapitzlist"/>
        <w:numPr>
          <w:ilvl w:val="0"/>
          <w:numId w:val="37"/>
        </w:numPr>
        <w:spacing w:line="360" w:lineRule="auto"/>
        <w:jc w:val="both"/>
      </w:pPr>
      <w:r w:rsidRPr="00756124">
        <w:rPr>
          <w:rFonts w:ascii="Tahoma" w:hAnsi="Tahoma" w:cs="Tahoma"/>
          <w:sz w:val="20"/>
          <w:szCs w:val="20"/>
        </w:rPr>
        <w:t xml:space="preserve">Wykonawca, który polega na zdolnościach lub sytuacji innych podmiotów, musi udowodnić Zamawiającemu, że realizując zamówienie, będzie dysponował niezbędnymi zasobami tych podmiotów, w szczególności </w:t>
      </w:r>
      <w:r w:rsidRPr="00756124">
        <w:rPr>
          <w:rFonts w:ascii="Tahoma" w:hAnsi="Tahoma" w:cs="Tahoma"/>
          <w:sz w:val="20"/>
          <w:szCs w:val="20"/>
          <w:u w:val="single" w:color="000000"/>
        </w:rPr>
        <w:t>przedstawiając zobowiązanie tych podmiotów do oddania mu do</w:t>
      </w:r>
      <w:r w:rsidRPr="00756124">
        <w:rPr>
          <w:rFonts w:ascii="Tahoma" w:hAnsi="Tahoma" w:cs="Tahoma"/>
          <w:sz w:val="20"/>
          <w:szCs w:val="20"/>
        </w:rPr>
        <w:t xml:space="preserve"> </w:t>
      </w:r>
      <w:r w:rsidRPr="00756124">
        <w:rPr>
          <w:rFonts w:ascii="Tahoma" w:hAnsi="Tahoma" w:cs="Tahoma"/>
          <w:sz w:val="20"/>
          <w:szCs w:val="20"/>
          <w:u w:val="single" w:color="000000"/>
        </w:rPr>
        <w:t>dyspozycji niezbędnych zasobów na potrzeby realizacji zamówienia.</w:t>
      </w:r>
    </w:p>
    <w:p w:rsidR="00756124" w:rsidRPr="00756124" w:rsidRDefault="000B4E27" w:rsidP="00D851EA">
      <w:pPr>
        <w:pStyle w:val="Akapitzlist"/>
        <w:numPr>
          <w:ilvl w:val="0"/>
          <w:numId w:val="37"/>
        </w:numPr>
        <w:spacing w:line="360" w:lineRule="auto"/>
        <w:jc w:val="both"/>
      </w:pPr>
      <w:r w:rsidRPr="00756124">
        <w:rPr>
          <w:rFonts w:ascii="Tahoma" w:hAnsi="Tahoma" w:cs="Tahoma"/>
          <w:sz w:val="20"/>
          <w:szCs w:val="20"/>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w:t>
      </w:r>
      <w:proofErr w:type="spellStart"/>
      <w:r w:rsidRPr="00756124">
        <w:rPr>
          <w:rFonts w:ascii="Tahoma" w:hAnsi="Tahoma" w:cs="Tahoma"/>
          <w:sz w:val="20"/>
          <w:szCs w:val="20"/>
        </w:rPr>
        <w:t>Pzp</w:t>
      </w:r>
      <w:proofErr w:type="spellEnd"/>
      <w:r w:rsidRPr="00756124">
        <w:rPr>
          <w:rFonts w:ascii="Tahoma" w:hAnsi="Tahoma" w:cs="Tahoma"/>
          <w:sz w:val="20"/>
          <w:szCs w:val="20"/>
        </w:rPr>
        <w:t>.</w:t>
      </w:r>
    </w:p>
    <w:p w:rsidR="00756124" w:rsidRPr="00756124" w:rsidRDefault="000B4E27" w:rsidP="00D851EA">
      <w:pPr>
        <w:pStyle w:val="Akapitzlist"/>
        <w:numPr>
          <w:ilvl w:val="0"/>
          <w:numId w:val="37"/>
        </w:numPr>
        <w:spacing w:line="360" w:lineRule="auto"/>
        <w:jc w:val="both"/>
      </w:pPr>
      <w:r w:rsidRPr="00756124">
        <w:rPr>
          <w:rFonts w:ascii="Tahoma" w:hAnsi="Tahoma" w:cs="Tahoma"/>
          <w:sz w:val="20"/>
          <w:szCs w:val="20"/>
        </w:rPr>
        <w:t xml:space="preserve">Jeżeli zdolności techniczne lub zawodowe, podmiotu, o którym mowa w art. 22a ust. 1 ustawy </w:t>
      </w:r>
      <w:proofErr w:type="spellStart"/>
      <w:r w:rsidRPr="00756124">
        <w:rPr>
          <w:rFonts w:ascii="Tahoma" w:hAnsi="Tahoma" w:cs="Tahoma"/>
          <w:sz w:val="20"/>
          <w:szCs w:val="20"/>
        </w:rPr>
        <w:t>Pzp</w:t>
      </w:r>
      <w:proofErr w:type="spellEnd"/>
      <w:r w:rsidRPr="00756124">
        <w:rPr>
          <w:rFonts w:ascii="Tahoma" w:hAnsi="Tahoma" w:cs="Tahoma"/>
          <w:sz w:val="20"/>
          <w:szCs w:val="20"/>
        </w:rPr>
        <w:t>, nie potwierdzają spełnienia przez Wykonawcę warunków udziału w postępowaniu lub zachodzą wobec tych podmiotów podstawy wykluczenia, Zamawiający żąda, aby Wykonawca w terminie określonym przez Zamawiającego:</w:t>
      </w:r>
    </w:p>
    <w:p w:rsidR="00756124" w:rsidRPr="00756124" w:rsidRDefault="000B4E27" w:rsidP="00D851EA">
      <w:pPr>
        <w:pStyle w:val="Akapitzlist"/>
        <w:numPr>
          <w:ilvl w:val="1"/>
          <w:numId w:val="37"/>
        </w:numPr>
        <w:spacing w:line="360" w:lineRule="auto"/>
        <w:jc w:val="both"/>
      </w:pPr>
      <w:r w:rsidRPr="00756124">
        <w:rPr>
          <w:rFonts w:ascii="Tahoma" w:hAnsi="Tahoma" w:cs="Tahoma"/>
          <w:sz w:val="20"/>
          <w:szCs w:val="20"/>
        </w:rPr>
        <w:t>zastąpił ten podmiot innym podmiotem lub podmiotami lub</w:t>
      </w:r>
    </w:p>
    <w:p w:rsidR="00756124" w:rsidRPr="00756124" w:rsidRDefault="000B4E27" w:rsidP="00D851EA">
      <w:pPr>
        <w:pStyle w:val="Akapitzlist"/>
        <w:numPr>
          <w:ilvl w:val="1"/>
          <w:numId w:val="37"/>
        </w:numPr>
        <w:spacing w:line="360" w:lineRule="auto"/>
        <w:jc w:val="both"/>
      </w:pPr>
      <w:r w:rsidRPr="00756124">
        <w:rPr>
          <w:rFonts w:ascii="Tahoma" w:hAnsi="Tahoma" w:cs="Tahoma"/>
          <w:sz w:val="20"/>
          <w:szCs w:val="20"/>
        </w:rPr>
        <w:t xml:space="preserve">zobowiązał się do osobistego wykonania odpowiedniej części zamówienia, jeżeli wykaże zdolności techniczne, o których mowa w art. 22a ust. 1 ustawy </w:t>
      </w:r>
      <w:proofErr w:type="spellStart"/>
      <w:r w:rsidRPr="00756124">
        <w:rPr>
          <w:rFonts w:ascii="Tahoma" w:hAnsi="Tahoma" w:cs="Tahoma"/>
          <w:sz w:val="20"/>
          <w:szCs w:val="20"/>
        </w:rPr>
        <w:t>Pzp</w:t>
      </w:r>
      <w:proofErr w:type="spellEnd"/>
      <w:r w:rsidRPr="00756124">
        <w:rPr>
          <w:rFonts w:ascii="Tahoma" w:hAnsi="Tahoma" w:cs="Tahoma"/>
          <w:sz w:val="20"/>
          <w:szCs w:val="20"/>
        </w:rPr>
        <w:t>.</w:t>
      </w:r>
    </w:p>
    <w:p w:rsidR="00756124" w:rsidRPr="00756124" w:rsidRDefault="000B4E27" w:rsidP="00D851EA">
      <w:pPr>
        <w:pStyle w:val="Akapitzlist"/>
        <w:numPr>
          <w:ilvl w:val="0"/>
          <w:numId w:val="37"/>
        </w:numPr>
        <w:spacing w:line="360" w:lineRule="auto"/>
        <w:jc w:val="both"/>
      </w:pPr>
      <w:r w:rsidRPr="00756124">
        <w:rPr>
          <w:rFonts w:ascii="Tahoma" w:hAnsi="Tahoma" w:cs="Tahoma"/>
          <w:sz w:val="20"/>
          <w:szCs w:val="20"/>
        </w:rPr>
        <w:t xml:space="preserve">W celu oceny, czy Wykonawca polegając na zdolnościach lub sytuacji innych podmiotów na zasadach określonych w art. 22a ustawy </w:t>
      </w:r>
      <w:proofErr w:type="spellStart"/>
      <w:r w:rsidRPr="00756124">
        <w:rPr>
          <w:rFonts w:ascii="Tahoma" w:hAnsi="Tahoma" w:cs="Tahoma"/>
          <w:sz w:val="20"/>
          <w:szCs w:val="20"/>
        </w:rPr>
        <w:t>Pzp</w:t>
      </w:r>
      <w:proofErr w:type="spellEnd"/>
      <w:r w:rsidRPr="00756124">
        <w:rPr>
          <w:rFonts w:ascii="Tahoma" w:hAnsi="Tahoma" w:cs="Tahoma"/>
          <w:sz w:val="20"/>
          <w:szCs w:val="20"/>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756124" w:rsidRPr="00756124" w:rsidRDefault="000B4E27" w:rsidP="00D851EA">
      <w:pPr>
        <w:pStyle w:val="Akapitzlist"/>
        <w:numPr>
          <w:ilvl w:val="1"/>
          <w:numId w:val="37"/>
        </w:numPr>
        <w:spacing w:line="360" w:lineRule="auto"/>
        <w:jc w:val="both"/>
      </w:pPr>
      <w:r w:rsidRPr="00756124">
        <w:rPr>
          <w:rFonts w:ascii="Tahoma" w:hAnsi="Tahoma" w:cs="Tahoma"/>
          <w:sz w:val="20"/>
          <w:szCs w:val="20"/>
        </w:rPr>
        <w:t>Zakres dostępnych wykonawcy zasobów innego podmiotu;</w:t>
      </w:r>
    </w:p>
    <w:p w:rsidR="00756124" w:rsidRPr="00756124" w:rsidRDefault="000B4E27" w:rsidP="00D851EA">
      <w:pPr>
        <w:pStyle w:val="Akapitzlist"/>
        <w:numPr>
          <w:ilvl w:val="1"/>
          <w:numId w:val="37"/>
        </w:numPr>
        <w:spacing w:line="360" w:lineRule="auto"/>
        <w:jc w:val="both"/>
      </w:pPr>
      <w:r w:rsidRPr="00756124">
        <w:rPr>
          <w:rFonts w:ascii="Tahoma" w:hAnsi="Tahoma" w:cs="Tahoma"/>
          <w:sz w:val="20"/>
          <w:szCs w:val="20"/>
        </w:rPr>
        <w:t>sposób wykorzystania zasobów innego podmiotu, przez wykonawcę, przy wykonywaniu zamówienia publicznego;</w:t>
      </w:r>
    </w:p>
    <w:p w:rsidR="00756124" w:rsidRPr="00756124" w:rsidRDefault="000B4E27" w:rsidP="00D851EA">
      <w:pPr>
        <w:pStyle w:val="Akapitzlist"/>
        <w:numPr>
          <w:ilvl w:val="1"/>
          <w:numId w:val="37"/>
        </w:numPr>
        <w:spacing w:line="360" w:lineRule="auto"/>
        <w:jc w:val="both"/>
      </w:pPr>
      <w:r w:rsidRPr="00756124">
        <w:rPr>
          <w:rFonts w:ascii="Tahoma" w:hAnsi="Tahoma" w:cs="Tahoma"/>
          <w:sz w:val="20"/>
          <w:szCs w:val="20"/>
        </w:rPr>
        <w:t>zakres i okres udziału innego podmiotu przy wykonywaniu zamówienia publicznego;</w:t>
      </w:r>
    </w:p>
    <w:p w:rsidR="00756124" w:rsidRPr="00756124" w:rsidRDefault="000B4E27" w:rsidP="00D851EA">
      <w:pPr>
        <w:pStyle w:val="Akapitzlist"/>
        <w:numPr>
          <w:ilvl w:val="1"/>
          <w:numId w:val="37"/>
        </w:numPr>
        <w:spacing w:line="360" w:lineRule="auto"/>
        <w:jc w:val="both"/>
      </w:pPr>
      <w:r w:rsidRPr="00756124">
        <w:rPr>
          <w:rFonts w:ascii="Tahoma" w:hAnsi="Tahoma" w:cs="Tahoma"/>
          <w:sz w:val="20"/>
          <w:szCs w:val="20"/>
        </w:rPr>
        <w:t>czy podmiot, na zdolnościach którego Wykonawca polega w odniesieniu do warunków udziału w postępowaniu dotyczących wykształcenia, kwalifikacji zawodowych lub doświadczenia, zrealizuje roboty budowlane, których wskazane zdolności dotyczą.</w:t>
      </w:r>
    </w:p>
    <w:p w:rsidR="00D43020" w:rsidRPr="00D43020" w:rsidRDefault="000B4E27" w:rsidP="00D851EA">
      <w:pPr>
        <w:pStyle w:val="Akapitzlist"/>
        <w:numPr>
          <w:ilvl w:val="1"/>
          <w:numId w:val="37"/>
        </w:numPr>
        <w:spacing w:line="360" w:lineRule="auto"/>
        <w:jc w:val="both"/>
      </w:pPr>
      <w:r w:rsidRPr="00756124">
        <w:rPr>
          <w:rFonts w:ascii="Tahoma" w:hAnsi="Tahoma" w:cs="Tahoma"/>
          <w:sz w:val="20"/>
          <w:szCs w:val="20"/>
        </w:rPr>
        <w:t xml:space="preserve">Zamawiający żąda od Wykonawcy, który polega na zdolnościach lub sytuacji innych podmiotów na zasadach określonych w art. 22a ustawy </w:t>
      </w:r>
      <w:proofErr w:type="spellStart"/>
      <w:r w:rsidRPr="00756124">
        <w:rPr>
          <w:rFonts w:ascii="Tahoma" w:hAnsi="Tahoma" w:cs="Tahoma"/>
          <w:sz w:val="20"/>
          <w:szCs w:val="20"/>
        </w:rPr>
        <w:t>Pzp</w:t>
      </w:r>
      <w:proofErr w:type="spellEnd"/>
      <w:r w:rsidRPr="00756124">
        <w:rPr>
          <w:rFonts w:ascii="Tahoma" w:hAnsi="Tahoma" w:cs="Tahoma"/>
          <w:sz w:val="20"/>
          <w:szCs w:val="20"/>
        </w:rPr>
        <w:t xml:space="preserve">, przedstawienia w odniesieniu do tych podmiotów dokumentów wymienionych w Rozdziale V. pkt. 2 </w:t>
      </w:r>
      <w:proofErr w:type="spellStart"/>
      <w:r w:rsidRPr="00756124">
        <w:rPr>
          <w:rFonts w:ascii="Tahoma" w:hAnsi="Tahoma" w:cs="Tahoma"/>
          <w:sz w:val="20"/>
          <w:szCs w:val="20"/>
        </w:rPr>
        <w:t>ppkt</w:t>
      </w:r>
      <w:proofErr w:type="spellEnd"/>
      <w:r w:rsidRPr="00756124">
        <w:rPr>
          <w:rFonts w:ascii="Tahoma" w:hAnsi="Tahoma" w:cs="Tahoma"/>
          <w:sz w:val="20"/>
          <w:szCs w:val="20"/>
        </w:rPr>
        <w:t>. a) – c) SIWZ.</w:t>
      </w:r>
    </w:p>
    <w:p w:rsidR="00260DAB" w:rsidRDefault="000B4E27" w:rsidP="00D851EA">
      <w:pPr>
        <w:pStyle w:val="Akapitzlist"/>
        <w:numPr>
          <w:ilvl w:val="0"/>
          <w:numId w:val="37"/>
        </w:numPr>
        <w:spacing w:line="360" w:lineRule="auto"/>
        <w:jc w:val="both"/>
      </w:pPr>
      <w:r w:rsidRPr="00D43020">
        <w:rPr>
          <w:rFonts w:ascii="Tahoma" w:hAnsi="Tahoma" w:cs="Tahoma"/>
          <w:b/>
          <w:sz w:val="20"/>
          <w:szCs w:val="20"/>
        </w:rPr>
        <w:t>Zamawiający wykluczy z postępowania:</w:t>
      </w:r>
    </w:p>
    <w:p w:rsidR="00D43020" w:rsidRDefault="000B4E27" w:rsidP="00D43020">
      <w:pPr>
        <w:pStyle w:val="Standard"/>
        <w:spacing w:after="5" w:line="360" w:lineRule="auto"/>
        <w:ind w:left="708" w:right="47"/>
        <w:jc w:val="both"/>
        <w:rPr>
          <w:rFonts w:ascii="Tahoma" w:hAnsi="Tahoma" w:cs="Tahoma"/>
          <w:b/>
          <w:sz w:val="20"/>
          <w:szCs w:val="20"/>
        </w:rPr>
      </w:pPr>
      <w:r>
        <w:rPr>
          <w:rFonts w:ascii="Tahoma" w:hAnsi="Tahoma" w:cs="Tahoma"/>
          <w:b/>
          <w:sz w:val="20"/>
          <w:szCs w:val="20"/>
        </w:rPr>
        <w:lastRenderedPageBreak/>
        <w:t xml:space="preserve">Zgodnie z art. 24 ust. 1 pkt. 12) – 23) ustawy </w:t>
      </w:r>
      <w:proofErr w:type="spellStart"/>
      <w:r>
        <w:rPr>
          <w:rFonts w:ascii="Tahoma" w:hAnsi="Tahoma" w:cs="Tahoma"/>
          <w:b/>
          <w:sz w:val="20"/>
          <w:szCs w:val="20"/>
        </w:rPr>
        <w:t>Pzp</w:t>
      </w:r>
      <w:proofErr w:type="spellEnd"/>
      <w:r>
        <w:rPr>
          <w:rFonts w:ascii="Tahoma" w:hAnsi="Tahoma" w:cs="Tahoma"/>
          <w:b/>
          <w:sz w:val="20"/>
          <w:szCs w:val="20"/>
        </w:rPr>
        <w:t xml:space="preserve"> z postępowania o udzielenie zamówienia wyklucza się:</w:t>
      </w:r>
    </w:p>
    <w:p w:rsidR="00D43020" w:rsidRPr="00D43020" w:rsidRDefault="000B4E27" w:rsidP="00D851EA">
      <w:pPr>
        <w:pStyle w:val="Akapitzlist"/>
        <w:numPr>
          <w:ilvl w:val="1"/>
          <w:numId w:val="37"/>
        </w:numPr>
        <w:spacing w:line="360" w:lineRule="auto"/>
        <w:jc w:val="both"/>
        <w:rPr>
          <w:rFonts w:ascii="Tahoma" w:hAnsi="Tahoma" w:cs="Tahoma"/>
          <w:b/>
          <w:sz w:val="20"/>
          <w:szCs w:val="20"/>
        </w:rPr>
      </w:pPr>
      <w:r w:rsidRPr="00D43020">
        <w:rPr>
          <w:rFonts w:ascii="Tahoma" w:hAnsi="Tahoma" w:cs="Tahoma"/>
          <w:sz w:val="20"/>
          <w:szCs w:val="20"/>
        </w:rPr>
        <w:t>Wykonawcę, który nie wykazał spełniania warunków udziału w postępowaniu lub nie  wykazał braku podstaw wykluczenia;</w:t>
      </w:r>
    </w:p>
    <w:p w:rsidR="00D43020" w:rsidRPr="00D43020" w:rsidRDefault="000B4E27" w:rsidP="00D851EA">
      <w:pPr>
        <w:pStyle w:val="Akapitzlist"/>
        <w:numPr>
          <w:ilvl w:val="1"/>
          <w:numId w:val="37"/>
        </w:numPr>
        <w:spacing w:line="360" w:lineRule="auto"/>
        <w:jc w:val="both"/>
        <w:rPr>
          <w:rFonts w:ascii="Tahoma" w:hAnsi="Tahoma" w:cs="Tahoma"/>
          <w:b/>
          <w:sz w:val="20"/>
          <w:szCs w:val="20"/>
        </w:rPr>
      </w:pPr>
      <w:r w:rsidRPr="00D43020">
        <w:rPr>
          <w:rFonts w:ascii="Tahoma" w:hAnsi="Tahoma" w:cs="Tahoma"/>
          <w:sz w:val="20"/>
          <w:szCs w:val="20"/>
        </w:rPr>
        <w:t>Wykonawcę będącego osobą fizyczną, którego prawomocnie skazano za przestępstwo:</w:t>
      </w:r>
    </w:p>
    <w:p w:rsidR="00D43020" w:rsidRPr="00D43020" w:rsidRDefault="000B4E27" w:rsidP="00D851EA">
      <w:pPr>
        <w:pStyle w:val="Akapitzlist"/>
        <w:numPr>
          <w:ilvl w:val="2"/>
          <w:numId w:val="37"/>
        </w:numPr>
        <w:spacing w:line="360" w:lineRule="auto"/>
        <w:jc w:val="both"/>
        <w:rPr>
          <w:rFonts w:ascii="Tahoma" w:hAnsi="Tahoma" w:cs="Tahoma"/>
          <w:b/>
          <w:sz w:val="20"/>
          <w:szCs w:val="20"/>
        </w:rPr>
      </w:pPr>
      <w:r w:rsidRPr="00D43020">
        <w:rPr>
          <w:rFonts w:ascii="Tahoma" w:hAnsi="Tahoma" w:cs="Tahoma"/>
          <w:sz w:val="20"/>
          <w:szCs w:val="20"/>
        </w:rPr>
        <w:t>o którym mowa w art. 165a, art. 181-188, art. 189a, art. 218-221, art. 228-230a,</w:t>
      </w:r>
      <w:r w:rsidR="00265C6D">
        <w:rPr>
          <w:rFonts w:ascii="Tahoma" w:hAnsi="Tahoma" w:cs="Tahoma"/>
          <w:sz w:val="20"/>
          <w:szCs w:val="20"/>
        </w:rPr>
        <w:t xml:space="preserve"> </w:t>
      </w:r>
      <w:r w:rsidRPr="00D43020">
        <w:rPr>
          <w:rFonts w:ascii="Tahoma" w:hAnsi="Tahoma" w:cs="Tahoma"/>
          <w:sz w:val="20"/>
          <w:szCs w:val="20"/>
        </w:rPr>
        <w:t xml:space="preserve">art. 250a, art. 258 lub art. 270-309 ustawy z dnia 6 czerwca 1997 r. - Kodeks karny (Dz. U. poz. 553, z </w:t>
      </w:r>
      <w:proofErr w:type="spellStart"/>
      <w:r w:rsidRPr="00D43020">
        <w:rPr>
          <w:rFonts w:ascii="Tahoma" w:hAnsi="Tahoma" w:cs="Tahoma"/>
          <w:sz w:val="20"/>
          <w:szCs w:val="20"/>
        </w:rPr>
        <w:t>późn</w:t>
      </w:r>
      <w:proofErr w:type="spellEnd"/>
      <w:r w:rsidRPr="00D43020">
        <w:rPr>
          <w:rFonts w:ascii="Tahoma" w:hAnsi="Tahoma" w:cs="Tahoma"/>
          <w:sz w:val="20"/>
          <w:szCs w:val="20"/>
        </w:rPr>
        <w:t>. zm.) lub art. 46 lub art. 48 ustawy z dnia 25 czerwca 2010 r. o sporcie (Dz. U. z 2016 r. poz. 176),</w:t>
      </w:r>
    </w:p>
    <w:p w:rsidR="00D43020" w:rsidRPr="00D43020" w:rsidRDefault="000B4E27" w:rsidP="00D851EA">
      <w:pPr>
        <w:pStyle w:val="Akapitzlist"/>
        <w:numPr>
          <w:ilvl w:val="2"/>
          <w:numId w:val="37"/>
        </w:numPr>
        <w:spacing w:line="360" w:lineRule="auto"/>
        <w:jc w:val="both"/>
        <w:rPr>
          <w:rFonts w:ascii="Tahoma" w:hAnsi="Tahoma" w:cs="Tahoma"/>
          <w:b/>
          <w:sz w:val="20"/>
          <w:szCs w:val="20"/>
        </w:rPr>
      </w:pPr>
      <w:r w:rsidRPr="00D43020">
        <w:rPr>
          <w:rFonts w:ascii="Tahoma" w:hAnsi="Tahoma" w:cs="Tahoma"/>
          <w:sz w:val="20"/>
          <w:szCs w:val="20"/>
        </w:rPr>
        <w:t>o charakterze terrorystycznym, o którym mowa w art. 115 § 20 ustawy z dnia 6 czerwca 1997 r. - Kodeks karny,</w:t>
      </w:r>
    </w:p>
    <w:p w:rsidR="00D43020" w:rsidRPr="00D43020" w:rsidRDefault="000B4E27" w:rsidP="00D851EA">
      <w:pPr>
        <w:pStyle w:val="Akapitzlist"/>
        <w:numPr>
          <w:ilvl w:val="2"/>
          <w:numId w:val="37"/>
        </w:numPr>
        <w:spacing w:line="360" w:lineRule="auto"/>
        <w:jc w:val="both"/>
        <w:rPr>
          <w:rFonts w:ascii="Tahoma" w:hAnsi="Tahoma" w:cs="Tahoma"/>
          <w:b/>
          <w:sz w:val="20"/>
          <w:szCs w:val="20"/>
        </w:rPr>
      </w:pPr>
      <w:r w:rsidRPr="00D43020">
        <w:rPr>
          <w:rFonts w:ascii="Tahoma" w:hAnsi="Tahoma" w:cs="Tahoma"/>
          <w:sz w:val="20"/>
          <w:szCs w:val="20"/>
        </w:rPr>
        <w:t>skarbowe,</w:t>
      </w:r>
    </w:p>
    <w:p w:rsidR="00D43020" w:rsidRPr="00D43020" w:rsidRDefault="000B4E27" w:rsidP="00D851EA">
      <w:pPr>
        <w:pStyle w:val="Akapitzlist"/>
        <w:numPr>
          <w:ilvl w:val="2"/>
          <w:numId w:val="37"/>
        </w:numPr>
        <w:spacing w:line="360" w:lineRule="auto"/>
        <w:jc w:val="both"/>
        <w:rPr>
          <w:rFonts w:ascii="Tahoma" w:hAnsi="Tahoma" w:cs="Tahoma"/>
          <w:b/>
          <w:sz w:val="20"/>
          <w:szCs w:val="20"/>
        </w:rPr>
      </w:pPr>
      <w:r w:rsidRPr="00D43020">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D43020" w:rsidRPr="00D43020" w:rsidRDefault="000B4E27" w:rsidP="00D851EA">
      <w:pPr>
        <w:pStyle w:val="Akapitzlist"/>
        <w:numPr>
          <w:ilvl w:val="1"/>
          <w:numId w:val="37"/>
        </w:numPr>
        <w:spacing w:line="360" w:lineRule="auto"/>
        <w:jc w:val="both"/>
        <w:rPr>
          <w:rFonts w:ascii="Tahoma" w:hAnsi="Tahoma" w:cs="Tahoma"/>
          <w:b/>
          <w:sz w:val="20"/>
          <w:szCs w:val="20"/>
        </w:rPr>
      </w:pPr>
      <w:r w:rsidRPr="00D43020">
        <w:rPr>
          <w:rFonts w:ascii="Tahoma" w:hAnsi="Tahoma" w:cs="Tahoma"/>
          <w:sz w:val="20"/>
          <w:szCs w:val="20"/>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powyższym pkt. 12. </w:t>
      </w:r>
      <w:proofErr w:type="spellStart"/>
      <w:r w:rsidRPr="00D43020">
        <w:rPr>
          <w:rFonts w:ascii="Tahoma" w:hAnsi="Tahoma" w:cs="Tahoma"/>
          <w:sz w:val="20"/>
          <w:szCs w:val="20"/>
        </w:rPr>
        <w:t>ppkt</w:t>
      </w:r>
      <w:proofErr w:type="spellEnd"/>
      <w:r w:rsidRPr="00D43020">
        <w:rPr>
          <w:rFonts w:ascii="Tahoma" w:hAnsi="Tahoma" w:cs="Tahoma"/>
          <w:sz w:val="20"/>
          <w:szCs w:val="20"/>
        </w:rPr>
        <w:t>. b) SIWZ;</w:t>
      </w:r>
    </w:p>
    <w:p w:rsidR="00D43020" w:rsidRPr="00D43020" w:rsidRDefault="000B4E27" w:rsidP="00D851EA">
      <w:pPr>
        <w:pStyle w:val="Akapitzlist"/>
        <w:numPr>
          <w:ilvl w:val="1"/>
          <w:numId w:val="37"/>
        </w:numPr>
        <w:spacing w:line="360" w:lineRule="auto"/>
        <w:jc w:val="both"/>
        <w:rPr>
          <w:rFonts w:ascii="Tahoma" w:hAnsi="Tahoma" w:cs="Tahoma"/>
          <w:b/>
          <w:sz w:val="20"/>
          <w:szCs w:val="20"/>
        </w:rPr>
      </w:pPr>
      <w:r w:rsidRPr="00D43020">
        <w:rPr>
          <w:rFonts w:ascii="Tahoma" w:hAnsi="Tahoma" w:cs="Tahoma"/>
          <w:sz w:val="20"/>
          <w:szCs w:val="20"/>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D43020" w:rsidRPr="00D43020" w:rsidRDefault="000B4E27" w:rsidP="00D851EA">
      <w:pPr>
        <w:pStyle w:val="Akapitzlist"/>
        <w:numPr>
          <w:ilvl w:val="1"/>
          <w:numId w:val="37"/>
        </w:numPr>
        <w:spacing w:line="360" w:lineRule="auto"/>
        <w:jc w:val="both"/>
        <w:rPr>
          <w:rFonts w:ascii="Tahoma" w:hAnsi="Tahoma" w:cs="Tahoma"/>
          <w:b/>
          <w:sz w:val="20"/>
          <w:szCs w:val="20"/>
        </w:rPr>
      </w:pPr>
      <w:r w:rsidRPr="00D43020">
        <w:rPr>
          <w:rFonts w:ascii="Tahoma" w:hAnsi="Tahoma" w:cs="Tahoma"/>
          <w:sz w:val="20"/>
          <w:szCs w:val="20"/>
        </w:rPr>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D43020" w:rsidRPr="00D43020" w:rsidRDefault="000B4E27" w:rsidP="00D851EA">
      <w:pPr>
        <w:pStyle w:val="Akapitzlist"/>
        <w:numPr>
          <w:ilvl w:val="1"/>
          <w:numId w:val="37"/>
        </w:numPr>
        <w:spacing w:line="360" w:lineRule="auto"/>
        <w:jc w:val="both"/>
        <w:rPr>
          <w:rFonts w:ascii="Tahoma" w:hAnsi="Tahoma" w:cs="Tahoma"/>
          <w:b/>
          <w:sz w:val="20"/>
          <w:szCs w:val="20"/>
        </w:rPr>
      </w:pPr>
      <w:r w:rsidRPr="00D43020">
        <w:rPr>
          <w:rFonts w:ascii="Tahoma" w:hAnsi="Tahoma" w:cs="Tahoma"/>
          <w:sz w:val="20"/>
          <w:szCs w:val="20"/>
        </w:rPr>
        <w:t>Wykonawcę, który w wyniku lekkomyślności lub niedbalstwa przedstawił informacje wprowadzające w błąd zamawiającego, mogące mieć istotny wpływ na decyzje podejmowane przez zamawiającego w postępowaniu o udzielenie zamówienia;</w:t>
      </w:r>
    </w:p>
    <w:p w:rsidR="00D43020" w:rsidRPr="00D43020" w:rsidRDefault="000B4E27" w:rsidP="00D851EA">
      <w:pPr>
        <w:pStyle w:val="Akapitzlist"/>
        <w:numPr>
          <w:ilvl w:val="1"/>
          <w:numId w:val="37"/>
        </w:numPr>
        <w:spacing w:line="360" w:lineRule="auto"/>
        <w:jc w:val="both"/>
        <w:rPr>
          <w:rFonts w:ascii="Tahoma" w:hAnsi="Tahoma" w:cs="Tahoma"/>
          <w:b/>
          <w:sz w:val="20"/>
          <w:szCs w:val="20"/>
        </w:rPr>
      </w:pPr>
      <w:r w:rsidRPr="00D43020">
        <w:rPr>
          <w:rFonts w:ascii="Tahoma" w:hAnsi="Tahoma" w:cs="Tahoma"/>
          <w:sz w:val="20"/>
          <w:szCs w:val="20"/>
        </w:rPr>
        <w:t>Wykonawcę, który bezprawnie wpływał lub próbował wpłynąć na czynności zamawiającego lub pozyskać informacje poufne, mogące dać mu przewagę w postępowaniu o udzielenie zamówienia;</w:t>
      </w:r>
    </w:p>
    <w:p w:rsidR="00D43020" w:rsidRPr="00D43020" w:rsidRDefault="000B4E27" w:rsidP="00D851EA">
      <w:pPr>
        <w:pStyle w:val="Akapitzlist"/>
        <w:numPr>
          <w:ilvl w:val="1"/>
          <w:numId w:val="37"/>
        </w:numPr>
        <w:spacing w:line="360" w:lineRule="auto"/>
        <w:jc w:val="both"/>
        <w:rPr>
          <w:rFonts w:ascii="Tahoma" w:hAnsi="Tahoma" w:cs="Tahoma"/>
          <w:b/>
          <w:sz w:val="20"/>
          <w:szCs w:val="20"/>
        </w:rPr>
      </w:pPr>
      <w:r w:rsidRPr="00D43020">
        <w:rPr>
          <w:rFonts w:ascii="Tahoma" w:hAnsi="Tahoma" w:cs="Tahoma"/>
          <w:sz w:val="20"/>
          <w:szCs w:val="20"/>
        </w:rPr>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w:t>
      </w:r>
      <w:r w:rsidRPr="00D43020">
        <w:rPr>
          <w:rFonts w:ascii="Tahoma" w:hAnsi="Tahoma" w:cs="Tahoma"/>
          <w:sz w:val="20"/>
          <w:szCs w:val="20"/>
        </w:rPr>
        <w:lastRenderedPageBreak/>
        <w:t>takiego postępowania, chyba że spowodowane tym zakłócenie konkurencji może być wyeliminowane w inny sposób niż przez wykluczenie Wykonawcy z udziału w postępowaniu;</w:t>
      </w:r>
    </w:p>
    <w:p w:rsidR="00D43020" w:rsidRPr="00D43020" w:rsidRDefault="000B4E27" w:rsidP="00D851EA">
      <w:pPr>
        <w:pStyle w:val="Akapitzlist"/>
        <w:numPr>
          <w:ilvl w:val="1"/>
          <w:numId w:val="37"/>
        </w:numPr>
        <w:spacing w:line="360" w:lineRule="auto"/>
        <w:jc w:val="both"/>
        <w:rPr>
          <w:rFonts w:ascii="Tahoma" w:hAnsi="Tahoma" w:cs="Tahoma"/>
          <w:b/>
          <w:sz w:val="20"/>
          <w:szCs w:val="20"/>
        </w:rPr>
      </w:pPr>
      <w:r w:rsidRPr="00D43020">
        <w:rPr>
          <w:rFonts w:ascii="Tahoma" w:hAnsi="Tahoma" w:cs="Tahoma"/>
          <w:sz w:val="20"/>
          <w:szCs w:val="20"/>
        </w:rPr>
        <w:t>Wykonawcę, który z innymi wykonawcami zawarł porozumienie mające na celu zakłócenie konkurencji między wykonawcami w postępowaniu o udzielenie zamówienia, co zamawiający jest w stanie wykazać za pomocą stosownych środków dowodowych;</w:t>
      </w:r>
    </w:p>
    <w:p w:rsidR="00D43020" w:rsidRPr="00D43020" w:rsidRDefault="000B4E27" w:rsidP="00D851EA">
      <w:pPr>
        <w:pStyle w:val="Akapitzlist"/>
        <w:numPr>
          <w:ilvl w:val="1"/>
          <w:numId w:val="37"/>
        </w:numPr>
        <w:spacing w:line="360" w:lineRule="auto"/>
        <w:jc w:val="both"/>
        <w:rPr>
          <w:rFonts w:ascii="Tahoma" w:hAnsi="Tahoma" w:cs="Tahoma"/>
          <w:b/>
          <w:sz w:val="20"/>
          <w:szCs w:val="20"/>
        </w:rPr>
      </w:pPr>
      <w:r w:rsidRPr="00D43020">
        <w:rPr>
          <w:rFonts w:ascii="Tahoma" w:hAnsi="Tahoma" w:cs="Tahoma"/>
          <w:sz w:val="20"/>
          <w:szCs w:val="20"/>
        </w:rPr>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D43020" w:rsidRPr="00D43020" w:rsidRDefault="000B4E27" w:rsidP="00D851EA">
      <w:pPr>
        <w:pStyle w:val="Akapitzlist"/>
        <w:numPr>
          <w:ilvl w:val="1"/>
          <w:numId w:val="37"/>
        </w:numPr>
        <w:spacing w:line="360" w:lineRule="auto"/>
        <w:jc w:val="both"/>
        <w:rPr>
          <w:rFonts w:ascii="Tahoma" w:hAnsi="Tahoma" w:cs="Tahoma"/>
          <w:b/>
          <w:sz w:val="20"/>
          <w:szCs w:val="20"/>
        </w:rPr>
      </w:pPr>
      <w:r w:rsidRPr="00D43020">
        <w:rPr>
          <w:rFonts w:ascii="Tahoma" w:hAnsi="Tahoma" w:cs="Tahoma"/>
          <w:sz w:val="20"/>
          <w:szCs w:val="20"/>
        </w:rPr>
        <w:t>Wykonawcę, wobec którego orzeczono tytułem środka zapobiegawczego zakaz ubiegania się o zamówienia publiczne;</w:t>
      </w:r>
    </w:p>
    <w:p w:rsidR="00260DAB" w:rsidRPr="00D43020" w:rsidRDefault="000B4E27" w:rsidP="00D851EA">
      <w:pPr>
        <w:pStyle w:val="Akapitzlist"/>
        <w:numPr>
          <w:ilvl w:val="1"/>
          <w:numId w:val="37"/>
        </w:numPr>
        <w:spacing w:line="360" w:lineRule="auto"/>
        <w:jc w:val="both"/>
        <w:rPr>
          <w:rFonts w:ascii="Tahoma" w:hAnsi="Tahoma" w:cs="Tahoma"/>
          <w:b/>
          <w:sz w:val="20"/>
          <w:szCs w:val="20"/>
        </w:rPr>
      </w:pPr>
      <w:r w:rsidRPr="00D43020">
        <w:rPr>
          <w:rFonts w:ascii="Tahoma" w:hAnsi="Tahoma" w:cs="Tahoma"/>
          <w:sz w:val="20"/>
          <w:szCs w:val="20"/>
        </w:rPr>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 (patrz: Rozdział V. pkt.3. SIWZ).</w:t>
      </w:r>
    </w:p>
    <w:p w:rsidR="00D43020" w:rsidRDefault="000B4E27" w:rsidP="00D43020">
      <w:pPr>
        <w:pStyle w:val="Standard"/>
        <w:spacing w:after="5" w:line="360" w:lineRule="auto"/>
        <w:ind w:left="708" w:right="47"/>
        <w:jc w:val="both"/>
        <w:rPr>
          <w:rFonts w:ascii="Tahoma" w:hAnsi="Tahoma" w:cs="Tahoma"/>
          <w:b/>
          <w:sz w:val="20"/>
          <w:szCs w:val="20"/>
        </w:rPr>
      </w:pPr>
      <w:r>
        <w:rPr>
          <w:rFonts w:ascii="Tahoma" w:hAnsi="Tahoma" w:cs="Tahoma"/>
          <w:b/>
          <w:sz w:val="20"/>
          <w:szCs w:val="20"/>
        </w:rPr>
        <w:t xml:space="preserve">Na podstawie art. 24 ust. 5 ustawy </w:t>
      </w:r>
      <w:proofErr w:type="spellStart"/>
      <w:r>
        <w:rPr>
          <w:rFonts w:ascii="Tahoma" w:hAnsi="Tahoma" w:cs="Tahoma"/>
          <w:b/>
          <w:sz w:val="20"/>
          <w:szCs w:val="20"/>
        </w:rPr>
        <w:t>Pzp</w:t>
      </w:r>
      <w:proofErr w:type="spellEnd"/>
      <w:r>
        <w:rPr>
          <w:rFonts w:ascii="Tahoma" w:hAnsi="Tahoma" w:cs="Tahoma"/>
          <w:b/>
          <w:sz w:val="20"/>
          <w:szCs w:val="20"/>
        </w:rPr>
        <w:t xml:space="preserve"> z postępowania o udzielenie zamówienia Zamawiający wyklucza również Wykonawcę:</w:t>
      </w:r>
    </w:p>
    <w:p w:rsidR="00D43020" w:rsidRPr="00D43020" w:rsidRDefault="000B4E27" w:rsidP="00D851EA">
      <w:pPr>
        <w:pStyle w:val="Akapitzlist"/>
        <w:numPr>
          <w:ilvl w:val="1"/>
          <w:numId w:val="38"/>
        </w:numPr>
        <w:spacing w:line="360" w:lineRule="auto"/>
        <w:jc w:val="both"/>
      </w:pPr>
      <w:r w:rsidRPr="00D43020">
        <w:rPr>
          <w:rFonts w:ascii="Tahoma" w:hAnsi="Tahoma" w:cs="Tahoma"/>
          <w:sz w:val="20"/>
          <w:szCs w:val="20"/>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260DAB" w:rsidRPr="00D43020" w:rsidRDefault="000B4E27" w:rsidP="00D851EA">
      <w:pPr>
        <w:pStyle w:val="Akapitzlist"/>
        <w:numPr>
          <w:ilvl w:val="1"/>
          <w:numId w:val="38"/>
        </w:numPr>
        <w:spacing w:line="360" w:lineRule="auto"/>
        <w:jc w:val="both"/>
      </w:pPr>
      <w:r w:rsidRPr="00D43020">
        <w:rPr>
          <w:rFonts w:ascii="Tahoma" w:hAnsi="Tahoma" w:cs="Tahoma"/>
          <w:sz w:val="20"/>
          <w:szCs w:val="20"/>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w:t>
      </w:r>
      <w:proofErr w:type="spellStart"/>
      <w:r w:rsidRPr="00D43020">
        <w:rPr>
          <w:rFonts w:ascii="Tahoma" w:hAnsi="Tahoma" w:cs="Tahoma"/>
          <w:sz w:val="20"/>
          <w:szCs w:val="20"/>
        </w:rPr>
        <w:t>Pzp</w:t>
      </w:r>
      <w:proofErr w:type="spellEnd"/>
      <w:r w:rsidRPr="00D43020">
        <w:rPr>
          <w:rFonts w:ascii="Tahoma" w:hAnsi="Tahoma" w:cs="Tahoma"/>
          <w:sz w:val="20"/>
          <w:szCs w:val="20"/>
        </w:rPr>
        <w:t>, chyba że wykonawca dokonał płatności należnych podatków, opłat lub składek na ubezpieczenia społeczne lub zdrowotne wraz z odsetkami lub grzywnami lub zawarł wiążące porozumienie w sprawie spłaty tych należności.</w:t>
      </w:r>
    </w:p>
    <w:p w:rsidR="00265C6D" w:rsidRDefault="00265C6D">
      <w:pPr>
        <w:pStyle w:val="Standard"/>
        <w:spacing w:after="3" w:line="360" w:lineRule="auto"/>
        <w:ind w:left="1176" w:right="1227"/>
        <w:jc w:val="center"/>
        <w:rPr>
          <w:rFonts w:ascii="Tahoma" w:hAnsi="Tahoma" w:cs="Tahoma"/>
          <w:b/>
        </w:rPr>
      </w:pPr>
    </w:p>
    <w:p w:rsidR="00260DAB" w:rsidRDefault="000B4E27">
      <w:pPr>
        <w:pStyle w:val="Standard"/>
        <w:spacing w:after="3" w:line="360" w:lineRule="auto"/>
        <w:ind w:left="1176" w:right="1227"/>
        <w:jc w:val="center"/>
      </w:pPr>
      <w:r>
        <w:rPr>
          <w:rFonts w:ascii="Tahoma" w:hAnsi="Tahoma" w:cs="Tahoma"/>
          <w:b/>
        </w:rPr>
        <w:lastRenderedPageBreak/>
        <w:t>Rozdział V.</w:t>
      </w:r>
    </w:p>
    <w:p w:rsidR="00260DAB" w:rsidRDefault="000B4E27">
      <w:pPr>
        <w:pStyle w:val="Standard"/>
        <w:shd w:val="clear" w:color="auto" w:fill="A6A6A6"/>
        <w:tabs>
          <w:tab w:val="center" w:pos="4536"/>
          <w:tab w:val="right" w:pos="9072"/>
        </w:tabs>
        <w:spacing w:line="360" w:lineRule="auto"/>
        <w:jc w:val="center"/>
      </w:pPr>
      <w:r>
        <w:rPr>
          <w:rFonts w:ascii="Tahoma" w:hAnsi="Tahoma" w:cs="Tahoma"/>
          <w:sz w:val="20"/>
          <w:szCs w:val="20"/>
          <w:u w:val="single"/>
        </w:rPr>
        <w:t>WYKAZ OŚWIADCZEŃ LUB DOKUMENTÓW  POTWIERDZAJĄCYCH SPEŁNIANIE WARUNKÓW UDZIAŁU W POSTĘPOWANIU ORAZ BRAK PODSTAW WYKLUCZENIA</w:t>
      </w:r>
    </w:p>
    <w:p w:rsidR="00D43020" w:rsidRPr="00D43020" w:rsidRDefault="000B4E27" w:rsidP="00D851EA">
      <w:pPr>
        <w:pStyle w:val="Akapitzlist"/>
        <w:numPr>
          <w:ilvl w:val="0"/>
          <w:numId w:val="39"/>
        </w:numPr>
        <w:spacing w:line="360" w:lineRule="auto"/>
        <w:jc w:val="both"/>
      </w:pPr>
      <w:r>
        <w:rPr>
          <w:rFonts w:ascii="Tahoma" w:hAnsi="Tahoma" w:cs="Tahoma"/>
          <w:sz w:val="20"/>
          <w:szCs w:val="20"/>
        </w:rPr>
        <w:t>W celu potwierdzenia spełniania warunku dotyczącego zdolności technicznej lub zawodowej określonego w Rozdziale IV. pkt. 3. SIWZ Zamawiający żąda od Wykonawcy:</w:t>
      </w:r>
    </w:p>
    <w:p w:rsidR="000F77C6" w:rsidRPr="000F77C6" w:rsidRDefault="000B4E27" w:rsidP="00D851EA">
      <w:pPr>
        <w:pStyle w:val="Akapitzlist"/>
        <w:numPr>
          <w:ilvl w:val="1"/>
          <w:numId w:val="39"/>
        </w:numPr>
        <w:spacing w:line="360" w:lineRule="auto"/>
        <w:jc w:val="both"/>
      </w:pPr>
      <w:r w:rsidRPr="00D43020">
        <w:rPr>
          <w:rFonts w:ascii="Tahoma" w:hAnsi="Tahoma" w:cs="Tahoma"/>
          <w:b/>
          <w:color w:val="800000"/>
          <w:sz w:val="20"/>
          <w:szCs w:val="20"/>
        </w:rPr>
        <w:t>Wykazu dostaw</w:t>
      </w:r>
      <w:r w:rsidRPr="00D43020">
        <w:rPr>
          <w:rFonts w:ascii="Tahoma" w:hAnsi="Tahoma" w:cs="Tahoma"/>
          <w:sz w:val="20"/>
          <w:szCs w:val="20"/>
        </w:rPr>
        <w:t xml:space="preserve"> wykonanych, a w przypadku świadczeń okresowych lub ciągłych również wykonywanych, w okresie </w:t>
      </w:r>
      <w:r w:rsidR="000F77C6">
        <w:rPr>
          <w:rFonts w:ascii="Tahoma" w:hAnsi="Tahoma" w:cs="Tahoma"/>
          <w:sz w:val="20"/>
          <w:szCs w:val="20"/>
        </w:rPr>
        <w:t>5</w:t>
      </w:r>
      <w:r w:rsidRPr="00D43020">
        <w:rPr>
          <w:rFonts w:ascii="Tahoma" w:hAnsi="Tahoma" w:cs="Tahoma"/>
          <w:sz w:val="20"/>
          <w:szCs w:val="20"/>
        </w:rPr>
        <w:t xml:space="preserve"> lat przed upływem terminu składania ofert, a jeżeli okres prowadzenia działalności jest krótszy – w tym okresie, wraz z podaniem ich wartości, przedmiotu, dat wykonania i podmiotów, na rzecz których </w:t>
      </w:r>
      <w:r w:rsidR="000F77C6">
        <w:rPr>
          <w:rFonts w:ascii="Tahoma" w:hAnsi="Tahoma" w:cs="Tahoma"/>
          <w:sz w:val="20"/>
          <w:szCs w:val="20"/>
        </w:rPr>
        <w:t>dostawy</w:t>
      </w:r>
      <w:r w:rsidRPr="00D43020">
        <w:rPr>
          <w:rFonts w:ascii="Tahoma" w:hAnsi="Tahoma" w:cs="Tahoma"/>
          <w:sz w:val="20"/>
          <w:szCs w:val="20"/>
        </w:rPr>
        <w:t xml:space="preserve"> zostały wykonane, oraz załączeniem dowodów określających czy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r w:rsidR="000F77C6">
        <w:rPr>
          <w:rFonts w:ascii="Tahoma" w:hAnsi="Tahoma" w:cs="Tahoma"/>
          <w:sz w:val="20"/>
          <w:szCs w:val="20"/>
        </w:rPr>
        <w:t xml:space="preserve"> </w:t>
      </w:r>
      <w:r w:rsidRPr="000F77C6">
        <w:rPr>
          <w:rFonts w:ascii="Tahoma" w:hAnsi="Tahoma" w:cs="Tahoma"/>
          <w:b/>
          <w:color w:val="800000"/>
          <w:sz w:val="20"/>
          <w:szCs w:val="20"/>
        </w:rPr>
        <w:t>(według Załącznika nr 3 do SIWZ)</w:t>
      </w:r>
      <w:r w:rsidRPr="000F77C6">
        <w:rPr>
          <w:rFonts w:ascii="Tahoma" w:hAnsi="Tahoma" w:cs="Tahoma"/>
          <w:sz w:val="20"/>
          <w:szCs w:val="20"/>
        </w:rPr>
        <w:t>;</w:t>
      </w:r>
    </w:p>
    <w:p w:rsidR="000F77C6" w:rsidRPr="000F77C6" w:rsidRDefault="000B4E27" w:rsidP="00D851EA">
      <w:pPr>
        <w:pStyle w:val="Akapitzlist"/>
        <w:numPr>
          <w:ilvl w:val="1"/>
          <w:numId w:val="39"/>
        </w:numPr>
        <w:spacing w:line="360" w:lineRule="auto"/>
        <w:jc w:val="both"/>
      </w:pPr>
      <w:r w:rsidRPr="000F77C6">
        <w:rPr>
          <w:rFonts w:ascii="Tahoma" w:hAnsi="Tahoma" w:cs="Tahoma"/>
          <w:b/>
          <w:color w:val="800000"/>
          <w:sz w:val="20"/>
          <w:szCs w:val="20"/>
        </w:rPr>
        <w:t>Wykazu osób</w:t>
      </w:r>
      <w:r w:rsidRPr="000F77C6">
        <w:rPr>
          <w:rFonts w:ascii="Tahoma" w:hAnsi="Tahoma" w:cs="Tahoma"/>
          <w:sz w:val="20"/>
          <w:szCs w:val="20"/>
        </w:rPr>
        <w:t xml:space="preserve">, skierowanych przez Wykonawcę do realizacji zamówienia publicznego, odpowiedzialnych za kierowanie projektem, wraz z informacjami na temat ich kwalifikacji zawodowych (posiadanych uprawnień) i doświadczenia niezbędnych do wykonania zamówienia publicznego, a także zakresu wykonywanych przez nie czynności oraz informacją o podstawie do dysponowania tymi osobami </w:t>
      </w:r>
      <w:r w:rsidRPr="000F77C6">
        <w:rPr>
          <w:rFonts w:ascii="Tahoma" w:hAnsi="Tahoma" w:cs="Tahoma"/>
          <w:b/>
          <w:color w:val="800000"/>
          <w:sz w:val="20"/>
          <w:szCs w:val="20"/>
        </w:rPr>
        <w:t>(według Załącznika nr 4 do SIWZ)</w:t>
      </w:r>
      <w:r w:rsidRPr="000F77C6">
        <w:rPr>
          <w:rFonts w:ascii="Tahoma" w:hAnsi="Tahoma" w:cs="Tahoma"/>
          <w:sz w:val="20"/>
          <w:szCs w:val="20"/>
        </w:rPr>
        <w:t>.</w:t>
      </w:r>
    </w:p>
    <w:p w:rsidR="000F77C6" w:rsidRPr="000F77C6" w:rsidRDefault="000B4E27" w:rsidP="00D851EA">
      <w:pPr>
        <w:pStyle w:val="Akapitzlist"/>
        <w:numPr>
          <w:ilvl w:val="0"/>
          <w:numId w:val="39"/>
        </w:numPr>
        <w:spacing w:line="360" w:lineRule="auto"/>
        <w:jc w:val="both"/>
      </w:pPr>
      <w:r w:rsidRPr="000F77C6">
        <w:rPr>
          <w:rFonts w:ascii="Tahoma" w:hAnsi="Tahoma" w:cs="Tahoma"/>
          <w:sz w:val="20"/>
          <w:szCs w:val="20"/>
        </w:rPr>
        <w:t>W celu potwierdzenia braku podstaw wykluczenia Wykonawcy z udziału w postępowaniu określonego w Rozdziale IV. pkt. 4. SIWZ, Zamawiający żąda następujących dokumentów:</w:t>
      </w:r>
    </w:p>
    <w:p w:rsidR="000F77C6" w:rsidRPr="000F77C6" w:rsidRDefault="000B4E27" w:rsidP="00D851EA">
      <w:pPr>
        <w:pStyle w:val="Akapitzlist"/>
        <w:numPr>
          <w:ilvl w:val="1"/>
          <w:numId w:val="39"/>
        </w:numPr>
        <w:spacing w:line="360" w:lineRule="auto"/>
        <w:jc w:val="both"/>
      </w:pPr>
      <w:r w:rsidRPr="000F77C6">
        <w:rPr>
          <w:rFonts w:ascii="Tahoma" w:hAnsi="Tahoma" w:cs="Tahoma"/>
          <w:b/>
          <w:color w:val="800000"/>
          <w:sz w:val="20"/>
          <w:szCs w:val="20"/>
        </w:rPr>
        <w:t>zaświadczenia właściwego naczelnika urzędu skarbowego</w:t>
      </w:r>
      <w:r w:rsidRPr="000F77C6">
        <w:rPr>
          <w:rFonts w:ascii="Tahoma" w:hAnsi="Tahoma" w:cs="Tahoma"/>
          <w:sz w:val="20"/>
          <w:szCs w:val="20"/>
        </w:rPr>
        <w:t xml:space="preserve"> potwierdzającego, że Wykonawca nie zalega z opłacaniem podatków, wystawionego </w:t>
      </w:r>
      <w:r w:rsidRPr="000F77C6">
        <w:rPr>
          <w:rFonts w:ascii="Tahoma" w:hAnsi="Tahoma" w:cs="Tahoma"/>
          <w:b/>
          <w:color w:val="800000"/>
          <w:sz w:val="20"/>
          <w:szCs w:val="20"/>
        </w:rPr>
        <w:t>nie wcześniej niż 3 miesiące</w:t>
      </w:r>
      <w:r w:rsidRPr="000F77C6">
        <w:rPr>
          <w:rFonts w:ascii="Tahoma" w:hAnsi="Tahoma" w:cs="Tahoma"/>
          <w:sz w:val="20"/>
          <w:szCs w:val="20"/>
        </w:rPr>
        <w:t xml:space="preserv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0F77C6" w:rsidRPr="000F77C6" w:rsidRDefault="000B4E27" w:rsidP="00D851EA">
      <w:pPr>
        <w:pStyle w:val="Akapitzlist"/>
        <w:numPr>
          <w:ilvl w:val="1"/>
          <w:numId w:val="39"/>
        </w:numPr>
        <w:spacing w:line="360" w:lineRule="auto"/>
        <w:jc w:val="both"/>
      </w:pPr>
      <w:r w:rsidRPr="000F77C6">
        <w:rPr>
          <w:rFonts w:ascii="Tahoma" w:hAnsi="Tahoma" w:cs="Tahoma"/>
          <w:b/>
          <w:color w:val="800000"/>
          <w:sz w:val="20"/>
          <w:szCs w:val="20"/>
        </w:rPr>
        <w:t>zaświadczenia właściwej terenowej jednostki organizacyjnej Zakładu Ubezpieczeń Społecznych lub Kasy Rolniczego Ubezpieczenia Społecznego</w:t>
      </w:r>
      <w:r w:rsidRPr="000F77C6">
        <w:rPr>
          <w:rFonts w:ascii="Tahoma" w:hAnsi="Tahoma" w:cs="Tahoma"/>
          <w:sz w:val="20"/>
          <w:szCs w:val="20"/>
        </w:rPr>
        <w:t xml:space="preserve"> albo innego dokumentu potwierdzającego, że Wykonawca nie zalega z opłacaniem </w:t>
      </w:r>
      <w:r w:rsidRPr="000F77C6">
        <w:rPr>
          <w:rFonts w:ascii="Tahoma" w:hAnsi="Tahoma" w:cs="Tahoma"/>
          <w:sz w:val="20"/>
          <w:szCs w:val="20"/>
        </w:rPr>
        <w:lastRenderedPageBreak/>
        <w:t xml:space="preserve">składek na ubezpieczenia społeczne lub zdrowotne, wystawionego </w:t>
      </w:r>
      <w:r w:rsidRPr="000F77C6">
        <w:rPr>
          <w:rFonts w:ascii="Tahoma" w:hAnsi="Tahoma" w:cs="Tahoma"/>
          <w:b/>
          <w:color w:val="800000"/>
          <w:sz w:val="20"/>
          <w:szCs w:val="20"/>
        </w:rPr>
        <w:t>nie wcześniej niż 3 miesiące</w:t>
      </w:r>
      <w:r w:rsidRPr="000F77C6">
        <w:rPr>
          <w:rFonts w:ascii="Tahoma" w:hAnsi="Tahoma" w:cs="Tahoma"/>
          <w:sz w:val="20"/>
          <w:szCs w:val="20"/>
        </w:rPr>
        <w:t xml:space="preserv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0F77C6" w:rsidRPr="000F77C6" w:rsidRDefault="000B4E27" w:rsidP="00D851EA">
      <w:pPr>
        <w:pStyle w:val="Akapitzlist"/>
        <w:numPr>
          <w:ilvl w:val="1"/>
          <w:numId w:val="39"/>
        </w:numPr>
        <w:spacing w:line="360" w:lineRule="auto"/>
        <w:jc w:val="both"/>
      </w:pPr>
      <w:r w:rsidRPr="000F77C6">
        <w:rPr>
          <w:rFonts w:ascii="Tahoma" w:hAnsi="Tahoma" w:cs="Tahoma"/>
          <w:b/>
          <w:color w:val="800000"/>
          <w:sz w:val="20"/>
          <w:szCs w:val="20"/>
        </w:rPr>
        <w:t>odpisu z właściwego rejestru lub z centralnej ewidencji i informacji o działalności gospodarczej</w:t>
      </w:r>
      <w:r w:rsidRPr="000F77C6">
        <w:rPr>
          <w:rFonts w:ascii="Tahoma" w:hAnsi="Tahoma" w:cs="Tahoma"/>
          <w:sz w:val="20"/>
          <w:szCs w:val="20"/>
        </w:rPr>
        <w:t xml:space="preserve">, jeżeli odrębne przepisy wymagają wpisu do rejestru lub ewidencji, w celu potwierdzenia braku podstaw wykluczenia na podstawie art. 24 ust. 5 pkt 1 ustawy </w:t>
      </w:r>
      <w:proofErr w:type="spellStart"/>
      <w:r w:rsidRPr="000F77C6">
        <w:rPr>
          <w:rFonts w:ascii="Tahoma" w:hAnsi="Tahoma" w:cs="Tahoma"/>
          <w:sz w:val="20"/>
          <w:szCs w:val="20"/>
        </w:rPr>
        <w:t>Pzp</w:t>
      </w:r>
      <w:proofErr w:type="spellEnd"/>
      <w:r w:rsidRPr="000F77C6">
        <w:rPr>
          <w:rFonts w:ascii="Tahoma" w:hAnsi="Tahoma" w:cs="Tahoma"/>
          <w:sz w:val="20"/>
          <w:szCs w:val="20"/>
        </w:rPr>
        <w:t>;</w:t>
      </w:r>
    </w:p>
    <w:p w:rsidR="000F77C6" w:rsidRPr="000F77C6" w:rsidRDefault="000B4E27" w:rsidP="00D851EA">
      <w:pPr>
        <w:pStyle w:val="Akapitzlist"/>
        <w:numPr>
          <w:ilvl w:val="1"/>
          <w:numId w:val="39"/>
        </w:numPr>
        <w:spacing w:line="360" w:lineRule="auto"/>
        <w:jc w:val="both"/>
      </w:pPr>
      <w:r w:rsidRPr="000F77C6">
        <w:rPr>
          <w:rFonts w:ascii="Tahoma" w:hAnsi="Tahoma" w:cs="Tahoma"/>
          <w:b/>
          <w:sz w:val="20"/>
          <w:szCs w:val="20"/>
        </w:rPr>
        <w:t xml:space="preserve">Zamawiający żąda od Wykonawcy, który polega na zdolnościach lub sytuacji innych podmiotów na zasadach określonych w art. 22a ustawy </w:t>
      </w:r>
      <w:proofErr w:type="spellStart"/>
      <w:r w:rsidRPr="000F77C6">
        <w:rPr>
          <w:rFonts w:ascii="Tahoma" w:hAnsi="Tahoma" w:cs="Tahoma"/>
          <w:b/>
          <w:sz w:val="20"/>
          <w:szCs w:val="20"/>
        </w:rPr>
        <w:t>Pzp</w:t>
      </w:r>
      <w:proofErr w:type="spellEnd"/>
      <w:r w:rsidRPr="000F77C6">
        <w:rPr>
          <w:rFonts w:ascii="Tahoma" w:hAnsi="Tahoma" w:cs="Tahoma"/>
          <w:b/>
          <w:sz w:val="20"/>
          <w:szCs w:val="20"/>
        </w:rPr>
        <w:t xml:space="preserve">, przedstawienia w odniesieniu do tych podmiotów dokumentów wymienionych w powyższym </w:t>
      </w:r>
      <w:proofErr w:type="spellStart"/>
      <w:r w:rsidRPr="000F77C6">
        <w:rPr>
          <w:rFonts w:ascii="Tahoma" w:hAnsi="Tahoma" w:cs="Tahoma"/>
          <w:b/>
          <w:sz w:val="20"/>
          <w:szCs w:val="20"/>
        </w:rPr>
        <w:t>ppkt</w:t>
      </w:r>
      <w:proofErr w:type="spellEnd"/>
      <w:r w:rsidRPr="000F77C6">
        <w:rPr>
          <w:rFonts w:ascii="Tahoma" w:hAnsi="Tahoma" w:cs="Tahoma"/>
          <w:b/>
          <w:sz w:val="20"/>
          <w:szCs w:val="20"/>
        </w:rPr>
        <w:t>. a)-c) SIWZ;</w:t>
      </w:r>
    </w:p>
    <w:p w:rsidR="000F77C6" w:rsidRPr="000F77C6" w:rsidRDefault="000B4E27" w:rsidP="00D851EA">
      <w:pPr>
        <w:pStyle w:val="Akapitzlist"/>
        <w:numPr>
          <w:ilvl w:val="1"/>
          <w:numId w:val="39"/>
        </w:numPr>
        <w:spacing w:line="360" w:lineRule="auto"/>
        <w:jc w:val="both"/>
      </w:pPr>
      <w:r w:rsidRPr="000F77C6">
        <w:rPr>
          <w:rFonts w:ascii="Tahoma" w:hAnsi="Tahoma" w:cs="Tahoma"/>
          <w:b/>
          <w:sz w:val="20"/>
          <w:szCs w:val="20"/>
        </w:rPr>
        <w:t xml:space="preserve">Zamawiający żąda od Wykonawcy przedstawienia dokumentów wymienionych  w powyższym </w:t>
      </w:r>
      <w:proofErr w:type="spellStart"/>
      <w:r w:rsidRPr="000F77C6">
        <w:rPr>
          <w:rFonts w:ascii="Tahoma" w:hAnsi="Tahoma" w:cs="Tahoma"/>
          <w:b/>
          <w:sz w:val="20"/>
          <w:szCs w:val="20"/>
        </w:rPr>
        <w:t>ppkt</w:t>
      </w:r>
      <w:proofErr w:type="spellEnd"/>
      <w:r w:rsidRPr="000F77C6">
        <w:rPr>
          <w:rFonts w:ascii="Tahoma" w:hAnsi="Tahoma" w:cs="Tahoma"/>
          <w:b/>
          <w:sz w:val="20"/>
          <w:szCs w:val="20"/>
        </w:rPr>
        <w:t xml:space="preserve">. a)-c) SIWZ, dotyczących podwykonawcy, któremu zamierza powierzyć wykonanie części zamówienia, a który nie jest podmiotem, na którego zdolnościach lub sytuacji Wykonawca polega na zasadach określonych w art. 22a ustawy  </w:t>
      </w:r>
      <w:proofErr w:type="spellStart"/>
      <w:r w:rsidRPr="000F77C6">
        <w:rPr>
          <w:rFonts w:ascii="Tahoma" w:hAnsi="Tahoma" w:cs="Tahoma"/>
          <w:b/>
          <w:sz w:val="20"/>
          <w:szCs w:val="20"/>
        </w:rPr>
        <w:t>Pzp</w:t>
      </w:r>
      <w:proofErr w:type="spellEnd"/>
      <w:r w:rsidRPr="000F77C6">
        <w:rPr>
          <w:rFonts w:ascii="Tahoma" w:hAnsi="Tahoma" w:cs="Tahoma"/>
          <w:b/>
          <w:sz w:val="20"/>
          <w:szCs w:val="20"/>
        </w:rPr>
        <w:t>;</w:t>
      </w:r>
    </w:p>
    <w:p w:rsidR="000F77C6" w:rsidRPr="000F77C6" w:rsidRDefault="000B4E27" w:rsidP="00D851EA">
      <w:pPr>
        <w:pStyle w:val="Akapitzlist"/>
        <w:numPr>
          <w:ilvl w:val="1"/>
          <w:numId w:val="39"/>
        </w:numPr>
        <w:spacing w:line="360" w:lineRule="auto"/>
        <w:jc w:val="both"/>
      </w:pPr>
      <w:r w:rsidRPr="000F77C6">
        <w:rPr>
          <w:rFonts w:ascii="Tahoma" w:hAnsi="Tahoma" w:cs="Tahoma"/>
          <w:b/>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(patrz poniższy pkt. 3.).</w:t>
      </w:r>
    </w:p>
    <w:p w:rsidR="00260DAB" w:rsidRDefault="000B4E27" w:rsidP="00D851EA">
      <w:pPr>
        <w:pStyle w:val="Akapitzlist"/>
        <w:numPr>
          <w:ilvl w:val="0"/>
          <w:numId w:val="39"/>
        </w:numPr>
        <w:spacing w:line="360" w:lineRule="auto"/>
        <w:jc w:val="both"/>
      </w:pPr>
      <w:r w:rsidRPr="000F77C6">
        <w:rPr>
          <w:rFonts w:ascii="Tahoma" w:hAnsi="Tahoma" w:cs="Tahoma"/>
          <w:sz w:val="20"/>
          <w:szCs w:val="20"/>
        </w:rPr>
        <w:t xml:space="preserve">Wykonawca zgodnie z art. 24 ust. 11 ustawy </w:t>
      </w:r>
      <w:proofErr w:type="spellStart"/>
      <w:r w:rsidRPr="000F77C6">
        <w:rPr>
          <w:rFonts w:ascii="Tahoma" w:hAnsi="Tahoma" w:cs="Tahoma"/>
          <w:sz w:val="20"/>
          <w:szCs w:val="20"/>
        </w:rPr>
        <w:t>Pzp</w:t>
      </w:r>
      <w:proofErr w:type="spellEnd"/>
      <w:r w:rsidRPr="000F77C6">
        <w:rPr>
          <w:rFonts w:ascii="Tahoma" w:hAnsi="Tahoma" w:cs="Tahoma"/>
          <w:sz w:val="20"/>
          <w:szCs w:val="20"/>
        </w:rPr>
        <w:t xml:space="preserve">, </w:t>
      </w:r>
      <w:r w:rsidRPr="000F77C6">
        <w:rPr>
          <w:rFonts w:ascii="Tahoma" w:hAnsi="Tahoma" w:cs="Tahoma"/>
          <w:b/>
          <w:color w:val="800000"/>
          <w:sz w:val="20"/>
          <w:szCs w:val="20"/>
        </w:rPr>
        <w:t>w terminie 3 dni</w:t>
      </w:r>
      <w:r w:rsidRPr="000F77C6">
        <w:rPr>
          <w:rFonts w:ascii="Tahoma" w:hAnsi="Tahoma" w:cs="Tahoma"/>
          <w:sz w:val="20"/>
          <w:szCs w:val="20"/>
        </w:rPr>
        <w:t xml:space="preserve"> od zamieszczenia na stronie internetowej informacji dotyczących kwoty, jaką Zamawiający zamierza przeznaczyć na sfinansowanie zamówienia, firm oraz adresów Wykonawców, którzy złożyli oferty w terminie, ceny, terminu wykonania zamówienia, okresu gwarancji i warunków płatności zawartych w ofertach, przekazuje Zamawiającemu </w:t>
      </w:r>
      <w:r w:rsidRPr="000F77C6">
        <w:rPr>
          <w:rFonts w:ascii="Tahoma" w:hAnsi="Tahoma" w:cs="Tahoma"/>
          <w:b/>
          <w:color w:val="800000"/>
          <w:sz w:val="20"/>
          <w:szCs w:val="20"/>
        </w:rPr>
        <w:t>oświadczenie o przynależności lub braku przynależności do tej samej grupy kapitałowej</w:t>
      </w:r>
      <w:r w:rsidRPr="000F77C6">
        <w:rPr>
          <w:rFonts w:ascii="Tahoma" w:hAnsi="Tahoma" w:cs="Tahoma"/>
          <w:sz w:val="20"/>
          <w:szCs w:val="20"/>
        </w:rPr>
        <w:t xml:space="preserve">, o której mowa w art. 24 ust. 1 pkt 23 ustawy </w:t>
      </w:r>
      <w:proofErr w:type="spellStart"/>
      <w:r w:rsidRPr="000F77C6">
        <w:rPr>
          <w:rFonts w:ascii="Tahoma" w:hAnsi="Tahoma" w:cs="Tahoma"/>
          <w:sz w:val="20"/>
          <w:szCs w:val="20"/>
        </w:rPr>
        <w:t>Pzp</w:t>
      </w:r>
      <w:proofErr w:type="spellEnd"/>
      <w:r w:rsidRPr="000F77C6">
        <w:rPr>
          <w:rFonts w:ascii="Tahoma" w:hAnsi="Tahoma" w:cs="Tahoma"/>
          <w:sz w:val="20"/>
          <w:szCs w:val="20"/>
        </w:rPr>
        <w:t xml:space="preserve">.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w:t>
      </w:r>
      <w:proofErr w:type="spellStart"/>
      <w:r w:rsidRPr="000F77C6">
        <w:rPr>
          <w:rFonts w:ascii="Tahoma" w:hAnsi="Tahoma" w:cs="Tahoma"/>
          <w:sz w:val="20"/>
          <w:szCs w:val="20"/>
        </w:rPr>
        <w:t>Pzp</w:t>
      </w:r>
      <w:proofErr w:type="spellEnd"/>
      <w:r w:rsidRPr="000F77C6">
        <w:rPr>
          <w:rFonts w:ascii="Tahoma" w:hAnsi="Tahoma" w:cs="Tahoma"/>
          <w:sz w:val="20"/>
          <w:szCs w:val="20"/>
        </w:rPr>
        <w:t xml:space="preserve">, </w:t>
      </w:r>
      <w:r w:rsidRPr="000F77C6">
        <w:rPr>
          <w:rFonts w:ascii="Tahoma" w:hAnsi="Tahoma" w:cs="Tahoma"/>
          <w:b/>
          <w:color w:val="800000"/>
          <w:sz w:val="20"/>
          <w:szCs w:val="20"/>
        </w:rPr>
        <w:t>stanowi Załącznik nr 7 do SIWZ</w:t>
      </w:r>
      <w:r w:rsidRPr="000F77C6">
        <w:rPr>
          <w:rFonts w:ascii="Tahoma" w:hAnsi="Tahoma" w:cs="Tahoma"/>
          <w:sz w:val="20"/>
          <w:szCs w:val="20"/>
        </w:rPr>
        <w:t>.</w:t>
      </w:r>
    </w:p>
    <w:p w:rsidR="000F77C6" w:rsidRPr="000C55A7" w:rsidRDefault="000B4E27" w:rsidP="000C55A7">
      <w:pPr>
        <w:pStyle w:val="Akapitzlist"/>
        <w:spacing w:after="5" w:line="360" w:lineRule="auto"/>
        <w:ind w:right="47"/>
        <w:jc w:val="both"/>
        <w:rPr>
          <w:rFonts w:ascii="Tahoma" w:hAnsi="Tahoma" w:cs="Tahoma"/>
          <w:b/>
          <w:color w:val="800000"/>
          <w:sz w:val="20"/>
          <w:szCs w:val="20"/>
        </w:rPr>
      </w:pPr>
      <w:r>
        <w:rPr>
          <w:rFonts w:ascii="Tahoma" w:hAnsi="Tahoma" w:cs="Tahoma"/>
          <w:b/>
          <w:color w:val="800000"/>
          <w:sz w:val="20"/>
          <w:szCs w:val="20"/>
        </w:rPr>
        <w:t>UWAGA! NIE SKŁADAĆ OŚWIADCZENIA WRAZ Z OFERTĄ!!!</w:t>
      </w:r>
    </w:p>
    <w:p w:rsidR="000F77C6" w:rsidRPr="000F77C6" w:rsidRDefault="000B4E27" w:rsidP="00D851EA">
      <w:pPr>
        <w:pStyle w:val="Akapitzlist"/>
        <w:numPr>
          <w:ilvl w:val="0"/>
          <w:numId w:val="39"/>
        </w:numPr>
        <w:spacing w:line="360" w:lineRule="auto"/>
        <w:jc w:val="both"/>
      </w:pPr>
      <w:r w:rsidRPr="000F77C6">
        <w:rPr>
          <w:rFonts w:ascii="Tahoma" w:hAnsi="Tahoma" w:cs="Tahoma"/>
          <w:sz w:val="20"/>
          <w:szCs w:val="20"/>
        </w:rPr>
        <w:t xml:space="preserve">Jeżeli Wykonawca ma siedzibę lub miejsce zamieszkania poza terytorium Rzeczypospolitej </w:t>
      </w:r>
      <w:r w:rsidRPr="000F77C6">
        <w:rPr>
          <w:rFonts w:ascii="Tahoma" w:hAnsi="Tahoma" w:cs="Tahoma"/>
          <w:sz w:val="20"/>
          <w:szCs w:val="20"/>
        </w:rPr>
        <w:lastRenderedPageBreak/>
        <w:t>Polskiej, zamiast dokumentów, o których mowa w powyższym pkt. 2.:</w:t>
      </w:r>
    </w:p>
    <w:p w:rsidR="000F77C6" w:rsidRDefault="000B4E27" w:rsidP="00D851EA">
      <w:pPr>
        <w:pStyle w:val="Akapitzlist"/>
        <w:numPr>
          <w:ilvl w:val="0"/>
          <w:numId w:val="40"/>
        </w:numPr>
        <w:spacing w:line="360" w:lineRule="auto"/>
        <w:jc w:val="both"/>
        <w:rPr>
          <w:rFonts w:ascii="Tahoma" w:hAnsi="Tahoma" w:cs="Tahoma"/>
          <w:sz w:val="20"/>
          <w:szCs w:val="20"/>
        </w:rPr>
      </w:pPr>
      <w:proofErr w:type="spellStart"/>
      <w:r w:rsidRPr="000F77C6">
        <w:rPr>
          <w:rFonts w:ascii="Tahoma" w:hAnsi="Tahoma" w:cs="Tahoma"/>
          <w:sz w:val="20"/>
          <w:szCs w:val="20"/>
        </w:rPr>
        <w:t>ppkt</w:t>
      </w:r>
      <w:proofErr w:type="spellEnd"/>
      <w:r w:rsidRPr="000F77C6">
        <w:rPr>
          <w:rFonts w:ascii="Tahoma" w:hAnsi="Tahoma" w:cs="Tahoma"/>
          <w:sz w:val="20"/>
          <w:szCs w:val="20"/>
        </w:rPr>
        <w:t>. a)-c)- składa dokument lub dokumenty wystawione w kraju, w którym Wykonawca ma siedzibę lub miejsce zamieszkania, potwierdzające odpowiednio, że:</w:t>
      </w:r>
    </w:p>
    <w:p w:rsidR="000F77C6" w:rsidRDefault="000B4E27" w:rsidP="00D851EA">
      <w:pPr>
        <w:pStyle w:val="Akapitzlist"/>
        <w:numPr>
          <w:ilvl w:val="0"/>
          <w:numId w:val="41"/>
        </w:numPr>
        <w:spacing w:line="360" w:lineRule="auto"/>
        <w:jc w:val="both"/>
        <w:rPr>
          <w:rFonts w:ascii="Tahoma" w:hAnsi="Tahoma" w:cs="Tahoma"/>
          <w:sz w:val="20"/>
          <w:szCs w:val="20"/>
        </w:rPr>
      </w:pPr>
      <w:r w:rsidRPr="000F77C6">
        <w:rPr>
          <w:rFonts w:ascii="Tahoma" w:hAnsi="Tahoma" w:cs="Tahoma"/>
          <w:sz w:val="20"/>
          <w:szCs w:val="20"/>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0F77C6" w:rsidRPr="000C55A7" w:rsidRDefault="000B4E27" w:rsidP="00D851EA">
      <w:pPr>
        <w:pStyle w:val="Akapitzlist"/>
        <w:numPr>
          <w:ilvl w:val="0"/>
          <w:numId w:val="41"/>
        </w:numPr>
        <w:spacing w:line="360" w:lineRule="auto"/>
        <w:jc w:val="both"/>
        <w:rPr>
          <w:rFonts w:ascii="Tahoma" w:hAnsi="Tahoma" w:cs="Tahoma"/>
          <w:sz w:val="20"/>
          <w:szCs w:val="20"/>
        </w:rPr>
      </w:pPr>
      <w:r w:rsidRPr="000F77C6">
        <w:rPr>
          <w:rFonts w:ascii="Tahoma" w:hAnsi="Tahoma" w:cs="Tahoma"/>
          <w:sz w:val="20"/>
          <w:szCs w:val="20"/>
        </w:rPr>
        <w:t>nie otwarto jego likwidacji ani nie ogłoszono upadłości.</w:t>
      </w:r>
    </w:p>
    <w:p w:rsidR="000F77C6" w:rsidRPr="000F77C6" w:rsidRDefault="000B4E27" w:rsidP="00D851EA">
      <w:pPr>
        <w:pStyle w:val="Akapitzlist"/>
        <w:numPr>
          <w:ilvl w:val="0"/>
          <w:numId w:val="40"/>
        </w:numPr>
        <w:spacing w:line="360" w:lineRule="auto"/>
        <w:jc w:val="both"/>
      </w:pPr>
      <w:r>
        <w:rPr>
          <w:rFonts w:ascii="Tahoma" w:hAnsi="Tahoma" w:cs="Tahoma"/>
          <w:sz w:val="20"/>
          <w:szCs w:val="20"/>
        </w:rPr>
        <w:t xml:space="preserve">Dokument , o którym mowa w pkt. 4. pkt. 1) </w:t>
      </w:r>
      <w:proofErr w:type="spellStart"/>
      <w:r>
        <w:rPr>
          <w:rFonts w:ascii="Tahoma" w:hAnsi="Tahoma" w:cs="Tahoma"/>
          <w:sz w:val="20"/>
          <w:szCs w:val="20"/>
        </w:rPr>
        <w:t>ppkt</w:t>
      </w:r>
      <w:proofErr w:type="spellEnd"/>
      <w:r>
        <w:rPr>
          <w:rFonts w:ascii="Tahoma" w:hAnsi="Tahoma" w:cs="Tahoma"/>
          <w:sz w:val="20"/>
          <w:szCs w:val="20"/>
        </w:rPr>
        <w:t xml:space="preserve">. a) powinien być wystawione nie wcześniej niż 3 miesiące przed upływem terminu składania ofert. Dokument o którym mowa w pkt. 4. </w:t>
      </w:r>
      <w:proofErr w:type="spellStart"/>
      <w:r>
        <w:rPr>
          <w:rFonts w:ascii="Tahoma" w:hAnsi="Tahoma" w:cs="Tahoma"/>
          <w:sz w:val="20"/>
          <w:szCs w:val="20"/>
        </w:rPr>
        <w:t>ppkt</w:t>
      </w:r>
      <w:proofErr w:type="spellEnd"/>
      <w:r>
        <w:rPr>
          <w:rFonts w:ascii="Tahoma" w:hAnsi="Tahoma" w:cs="Tahoma"/>
          <w:sz w:val="20"/>
          <w:szCs w:val="20"/>
        </w:rPr>
        <w:t>. b) powinien być wystawiony nie wcześniej niż 6 miesięcy przed upływem terminu składania ofert.</w:t>
      </w:r>
    </w:p>
    <w:p w:rsidR="000F77C6" w:rsidRPr="000F77C6" w:rsidRDefault="000B4E27" w:rsidP="00D851EA">
      <w:pPr>
        <w:pStyle w:val="Akapitzlist"/>
        <w:numPr>
          <w:ilvl w:val="0"/>
          <w:numId w:val="40"/>
        </w:numPr>
        <w:spacing w:line="360" w:lineRule="auto"/>
        <w:jc w:val="both"/>
      </w:pPr>
      <w:r w:rsidRPr="000F77C6">
        <w:rPr>
          <w:rFonts w:ascii="Tahoma" w:hAnsi="Tahoma" w:cs="Tahoma"/>
          <w:sz w:val="20"/>
          <w:szCs w:val="20"/>
        </w:rPr>
        <w:t>Jeżeli w kraju, w którym Wykonawca ma siedzibę lub miejsce zamieszkania lub miejsce zamieszkania ma osoba, której dokument dotyczy, nie wydaje się dokumentów, o których mowa  w powyższym pkt. 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5. stosuje się.</w:t>
      </w:r>
    </w:p>
    <w:p w:rsidR="000F77C6" w:rsidRPr="000F77C6" w:rsidRDefault="000B4E27" w:rsidP="00D851EA">
      <w:pPr>
        <w:pStyle w:val="Akapitzlist"/>
        <w:numPr>
          <w:ilvl w:val="0"/>
          <w:numId w:val="40"/>
        </w:numPr>
        <w:spacing w:line="360" w:lineRule="auto"/>
        <w:jc w:val="both"/>
      </w:pPr>
      <w:r w:rsidRPr="000F77C6">
        <w:rPr>
          <w:rFonts w:ascii="Tahoma" w:hAnsi="Tahoma" w:cs="Tahoma"/>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D5122D" w:rsidRPr="00D5122D" w:rsidRDefault="000B4E27" w:rsidP="00D851EA">
      <w:pPr>
        <w:pStyle w:val="Akapitzlist"/>
        <w:numPr>
          <w:ilvl w:val="0"/>
          <w:numId w:val="40"/>
        </w:numPr>
        <w:spacing w:line="360" w:lineRule="auto"/>
        <w:jc w:val="both"/>
      </w:pPr>
      <w:r w:rsidRPr="000F77C6">
        <w:rPr>
          <w:rFonts w:ascii="Tahoma" w:hAnsi="Tahoma" w:cs="Tahoma"/>
          <w:sz w:val="20"/>
          <w:szCs w:val="20"/>
        </w:rPr>
        <w:t xml:space="preserve">Zgodnie z art. 24 ust. 8 ustawy </w:t>
      </w:r>
      <w:proofErr w:type="spellStart"/>
      <w:r w:rsidRPr="000F77C6">
        <w:rPr>
          <w:rFonts w:ascii="Tahoma" w:hAnsi="Tahoma" w:cs="Tahoma"/>
          <w:sz w:val="20"/>
          <w:szCs w:val="20"/>
        </w:rPr>
        <w:t>Pzp</w:t>
      </w:r>
      <w:proofErr w:type="spellEnd"/>
      <w:r w:rsidRPr="000F77C6">
        <w:rPr>
          <w:rFonts w:ascii="Tahoma" w:hAnsi="Tahoma" w:cs="Tahoma"/>
          <w:sz w:val="20"/>
          <w:szCs w:val="20"/>
        </w:rPr>
        <w:t xml:space="preserve">, Wykonawca, który podlega wykluczeniu na podstawie art. 24 ust. 1 pkt 13 i 14 oraz 16-20 lub ust. 5 ustawy </w:t>
      </w:r>
      <w:proofErr w:type="spellStart"/>
      <w:r w:rsidRPr="000F77C6">
        <w:rPr>
          <w:rFonts w:ascii="Tahoma" w:hAnsi="Tahoma" w:cs="Tahoma"/>
          <w:sz w:val="20"/>
          <w:szCs w:val="20"/>
        </w:rPr>
        <w:t>Pzp</w:t>
      </w:r>
      <w:proofErr w:type="spellEnd"/>
      <w:r w:rsidRPr="000F77C6">
        <w:rPr>
          <w:rFonts w:ascii="Tahoma" w:hAnsi="Tahoma" w:cs="Tahoma"/>
          <w:sz w:val="20"/>
          <w:szCs w:val="20"/>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w:t>
      </w:r>
      <w:r w:rsidR="009E522C">
        <w:rPr>
          <w:rFonts w:ascii="Tahoma" w:hAnsi="Tahoma" w:cs="Tahoma"/>
          <w:sz w:val="20"/>
          <w:szCs w:val="20"/>
        </w:rPr>
        <w:t xml:space="preserve"> </w:t>
      </w:r>
      <w:r w:rsidRPr="000F77C6">
        <w:rPr>
          <w:rFonts w:ascii="Tahoma" w:hAnsi="Tahoma" w:cs="Tahoma"/>
          <w:sz w:val="20"/>
          <w:szCs w:val="20"/>
        </w:rPr>
        <w:t>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D5122D" w:rsidRPr="00D426B2" w:rsidRDefault="000B4E27" w:rsidP="00D851EA">
      <w:pPr>
        <w:pStyle w:val="Akapitzlist"/>
        <w:numPr>
          <w:ilvl w:val="0"/>
          <w:numId w:val="40"/>
        </w:numPr>
        <w:spacing w:line="360" w:lineRule="auto"/>
        <w:jc w:val="both"/>
      </w:pPr>
      <w:r w:rsidRPr="00D5122D">
        <w:rPr>
          <w:rFonts w:ascii="Tahoma" w:hAnsi="Tahoma" w:cs="Tahoma"/>
          <w:sz w:val="20"/>
          <w:szCs w:val="20"/>
        </w:rPr>
        <w:t xml:space="preserve">Wykonawca nie podlega wykluczeniu, jeżeli Zamawiający, uwzględniając wagę i szczególne okoliczności czynu Wykonawcy, uzna za wystarczające dowody przedstawione na podstawie </w:t>
      </w:r>
      <w:r w:rsidRPr="00D5122D">
        <w:rPr>
          <w:rFonts w:ascii="Tahoma" w:hAnsi="Tahoma" w:cs="Tahoma"/>
          <w:sz w:val="20"/>
          <w:szCs w:val="20"/>
        </w:rPr>
        <w:lastRenderedPageBreak/>
        <w:t xml:space="preserve">art. 24 ust. 8 ustawy </w:t>
      </w:r>
      <w:proofErr w:type="spellStart"/>
      <w:r w:rsidRPr="00D5122D">
        <w:rPr>
          <w:rFonts w:ascii="Tahoma" w:hAnsi="Tahoma" w:cs="Tahoma"/>
          <w:sz w:val="20"/>
          <w:szCs w:val="20"/>
        </w:rPr>
        <w:t>Pzp</w:t>
      </w:r>
      <w:proofErr w:type="spellEnd"/>
      <w:r w:rsidRPr="00D5122D">
        <w:rPr>
          <w:rFonts w:ascii="Tahoma" w:hAnsi="Tahoma" w:cs="Tahoma"/>
          <w:sz w:val="20"/>
          <w:szCs w:val="20"/>
        </w:rPr>
        <w:t>.</w:t>
      </w:r>
    </w:p>
    <w:p w:rsidR="00D426B2" w:rsidRPr="00D426B2" w:rsidRDefault="000B4E27" w:rsidP="00D851EA">
      <w:pPr>
        <w:pStyle w:val="Akapitzlist"/>
        <w:numPr>
          <w:ilvl w:val="0"/>
          <w:numId w:val="39"/>
        </w:numPr>
        <w:spacing w:line="360" w:lineRule="auto"/>
        <w:jc w:val="both"/>
      </w:pPr>
      <w:r w:rsidRPr="00D426B2">
        <w:rPr>
          <w:rFonts w:ascii="Tahoma" w:hAnsi="Tahoma" w:cs="Tahoma"/>
          <w:b/>
          <w:sz w:val="20"/>
          <w:szCs w:val="20"/>
          <w:u w:val="single"/>
        </w:rPr>
        <w:t>Inne dokumenty:</w:t>
      </w:r>
    </w:p>
    <w:p w:rsidR="00D426B2" w:rsidRPr="00D426B2" w:rsidRDefault="000B4E27" w:rsidP="00D851EA">
      <w:pPr>
        <w:pStyle w:val="Akapitzlist"/>
        <w:numPr>
          <w:ilvl w:val="1"/>
          <w:numId w:val="39"/>
        </w:numPr>
        <w:spacing w:line="360" w:lineRule="auto"/>
        <w:jc w:val="both"/>
      </w:pPr>
      <w:r w:rsidRPr="00D426B2">
        <w:rPr>
          <w:rFonts w:ascii="Tahoma" w:hAnsi="Tahoma" w:cs="Tahoma"/>
          <w:sz w:val="20"/>
          <w:szCs w:val="20"/>
        </w:rPr>
        <w:t xml:space="preserve">Pełnomocnictwo w przypadku, gdy oferta została podpisana przez pełnomocnika lub, gdy oferta została złożona przez Wykonawców wspólnie ubiegających się o udzielenie zamówienia zgodnie  z art. 23 ustawy </w:t>
      </w:r>
      <w:proofErr w:type="spellStart"/>
      <w:r w:rsidRPr="00D426B2">
        <w:rPr>
          <w:rFonts w:ascii="Tahoma" w:hAnsi="Tahoma" w:cs="Tahoma"/>
          <w:sz w:val="20"/>
          <w:szCs w:val="20"/>
        </w:rPr>
        <w:t>Pzp</w:t>
      </w:r>
      <w:proofErr w:type="spellEnd"/>
      <w:r w:rsidRPr="00D426B2">
        <w:rPr>
          <w:rFonts w:ascii="Tahoma" w:hAnsi="Tahoma" w:cs="Tahoma"/>
          <w:sz w:val="20"/>
          <w:szCs w:val="20"/>
        </w:rPr>
        <w:t>.</w:t>
      </w:r>
    </w:p>
    <w:p w:rsidR="00D426B2" w:rsidRPr="00D426B2" w:rsidRDefault="000B4E27" w:rsidP="00D851EA">
      <w:pPr>
        <w:pStyle w:val="Akapitzlist"/>
        <w:numPr>
          <w:ilvl w:val="0"/>
          <w:numId w:val="39"/>
        </w:numPr>
        <w:spacing w:line="360" w:lineRule="auto"/>
        <w:jc w:val="both"/>
      </w:pPr>
      <w:r w:rsidRPr="00D426B2">
        <w:rPr>
          <w:rFonts w:ascii="Tahoma" w:hAnsi="Tahoma" w:cs="Tahoma"/>
          <w:b/>
          <w:sz w:val="20"/>
          <w:szCs w:val="20"/>
          <w:u w:val="single"/>
        </w:rPr>
        <w:t>Oferta wspólna:</w:t>
      </w:r>
    </w:p>
    <w:p w:rsidR="00D426B2" w:rsidRPr="00D426B2" w:rsidRDefault="000B4E27" w:rsidP="00D851EA">
      <w:pPr>
        <w:pStyle w:val="Akapitzlist"/>
        <w:numPr>
          <w:ilvl w:val="1"/>
          <w:numId w:val="39"/>
        </w:numPr>
        <w:spacing w:line="360" w:lineRule="auto"/>
        <w:jc w:val="both"/>
      </w:pPr>
      <w:r w:rsidRPr="00D426B2">
        <w:rPr>
          <w:rFonts w:ascii="Tahoma" w:hAnsi="Tahoma" w:cs="Tahoma"/>
          <w:sz w:val="20"/>
          <w:szCs w:val="20"/>
        </w:rPr>
        <w:t>Wykonawcy mogą wspólnie ubiegać się o udzielenie zamówienia.</w:t>
      </w:r>
    </w:p>
    <w:p w:rsidR="00D426B2" w:rsidRPr="00D426B2" w:rsidRDefault="000B4E27" w:rsidP="00D851EA">
      <w:pPr>
        <w:pStyle w:val="Akapitzlist"/>
        <w:numPr>
          <w:ilvl w:val="1"/>
          <w:numId w:val="39"/>
        </w:numPr>
        <w:spacing w:line="360" w:lineRule="auto"/>
        <w:jc w:val="both"/>
      </w:pPr>
      <w:r w:rsidRPr="00D426B2">
        <w:rPr>
          <w:rFonts w:ascii="Tahoma" w:hAnsi="Tahoma" w:cs="Tahoma"/>
          <w:sz w:val="20"/>
          <w:szCs w:val="20"/>
        </w:rPr>
        <w:t>Wykonawcy wspólnie ubiegający się o udzielenie zamówienia ustanawiają pełnomocnika do reprezentowania ich w postępowaniu o udzielenie zamówienia albo reprezentowania w postępowaniu i zawarcia umowy w sprawie zamówienia publicznego. Wszelka korespondencja prowadzona będzie wyłącznie z pełnomocnikiem.</w:t>
      </w:r>
    </w:p>
    <w:p w:rsidR="00D426B2" w:rsidRPr="00D426B2" w:rsidRDefault="000B4E27" w:rsidP="00D851EA">
      <w:pPr>
        <w:pStyle w:val="Akapitzlist"/>
        <w:numPr>
          <w:ilvl w:val="1"/>
          <w:numId w:val="39"/>
        </w:numPr>
        <w:spacing w:line="360" w:lineRule="auto"/>
        <w:jc w:val="both"/>
      </w:pPr>
      <w:r w:rsidRPr="00D426B2">
        <w:rPr>
          <w:rFonts w:ascii="Tahoma" w:hAnsi="Tahoma" w:cs="Tahoma"/>
          <w:sz w:val="20"/>
          <w:szCs w:val="20"/>
        </w:rPr>
        <w:t>Przepisy dotyczące Wykonawcy stosuje się odpowiednio do Wykonawców wspólnie            ubiegających się o udzielenie zamówienia.</w:t>
      </w:r>
    </w:p>
    <w:p w:rsidR="00D426B2" w:rsidRPr="00D426B2" w:rsidRDefault="000B4E27" w:rsidP="00D851EA">
      <w:pPr>
        <w:pStyle w:val="Akapitzlist"/>
        <w:numPr>
          <w:ilvl w:val="1"/>
          <w:numId w:val="39"/>
        </w:numPr>
        <w:spacing w:line="360" w:lineRule="auto"/>
        <w:jc w:val="both"/>
      </w:pPr>
      <w:r w:rsidRPr="00D426B2">
        <w:rPr>
          <w:rFonts w:ascii="Tahoma" w:hAnsi="Tahoma" w:cs="Tahoma"/>
          <w:sz w:val="20"/>
          <w:szCs w:val="20"/>
        </w:rPr>
        <w:t>Jeżeli oferta wykonawców wspólnie ubiegających się o udzielenie zamówienia zostanie           wybrana, Zamawiający będzie żądać przed zawarciem umowy w sprawie zamówienia           publicznego, umowy regulującej współpracę tych Wykonawców.</w:t>
      </w:r>
    </w:p>
    <w:p w:rsidR="00D426B2" w:rsidRPr="00D426B2" w:rsidRDefault="000B4E27" w:rsidP="00D851EA">
      <w:pPr>
        <w:pStyle w:val="Akapitzlist"/>
        <w:numPr>
          <w:ilvl w:val="1"/>
          <w:numId w:val="39"/>
        </w:numPr>
        <w:spacing w:line="360" w:lineRule="auto"/>
        <w:jc w:val="both"/>
      </w:pPr>
      <w:r w:rsidRPr="00D426B2">
        <w:rPr>
          <w:rFonts w:ascii="Tahoma" w:hAnsi="Tahoma" w:cs="Tahoma"/>
          <w:sz w:val="20"/>
          <w:szCs w:val="20"/>
        </w:rPr>
        <w:t xml:space="preserve">Każdy z Wykonawców występujących wspólnie winien oddzielnie przedstawić oświadczenie i dokument wymienione w powyższym pkt. 2. </w:t>
      </w:r>
      <w:proofErr w:type="spellStart"/>
      <w:r w:rsidRPr="00D426B2">
        <w:rPr>
          <w:rFonts w:ascii="Tahoma" w:hAnsi="Tahoma" w:cs="Tahoma"/>
          <w:sz w:val="20"/>
          <w:szCs w:val="20"/>
        </w:rPr>
        <w:t>ppkt</w:t>
      </w:r>
      <w:proofErr w:type="spellEnd"/>
      <w:r w:rsidRPr="00D426B2">
        <w:rPr>
          <w:rFonts w:ascii="Tahoma" w:hAnsi="Tahoma" w:cs="Tahoma"/>
          <w:sz w:val="20"/>
          <w:szCs w:val="20"/>
        </w:rPr>
        <w:t>. a)-f) oraz oświadczenie wymienione w Rozdziale VI. pkt. 1. SIWZ. W odniesieniu do pozostałych dokumentów Wykonawcy występujący wspólnie mogą złoży jeden wspólny dokument.</w:t>
      </w:r>
    </w:p>
    <w:p w:rsidR="00260DAB" w:rsidRDefault="000B4E27" w:rsidP="00D851EA">
      <w:pPr>
        <w:pStyle w:val="Akapitzlist"/>
        <w:numPr>
          <w:ilvl w:val="1"/>
          <w:numId w:val="39"/>
        </w:numPr>
        <w:spacing w:line="360" w:lineRule="auto"/>
        <w:jc w:val="both"/>
      </w:pPr>
      <w:r w:rsidRPr="00D426B2">
        <w:rPr>
          <w:rFonts w:ascii="Tahoma" w:hAnsi="Tahoma" w:cs="Tahoma"/>
          <w:sz w:val="20"/>
          <w:szCs w:val="20"/>
        </w:rPr>
        <w:t xml:space="preserve">Oferta złożona przez spółkę cywilną jest rozumiana jako oferta wspólna, w związku z czym zapisy niniejszego pkt.11. </w:t>
      </w:r>
      <w:proofErr w:type="spellStart"/>
      <w:r w:rsidRPr="00D426B2">
        <w:rPr>
          <w:rFonts w:ascii="Tahoma" w:hAnsi="Tahoma" w:cs="Tahoma"/>
          <w:sz w:val="20"/>
          <w:szCs w:val="20"/>
        </w:rPr>
        <w:t>ppkt</w:t>
      </w:r>
      <w:proofErr w:type="spellEnd"/>
      <w:r w:rsidRPr="00D426B2">
        <w:rPr>
          <w:rFonts w:ascii="Tahoma" w:hAnsi="Tahoma" w:cs="Tahoma"/>
          <w:sz w:val="20"/>
          <w:szCs w:val="20"/>
        </w:rPr>
        <w:t>. a - e mają odpowiednie zastosowanie.</w:t>
      </w:r>
    </w:p>
    <w:p w:rsidR="00260DAB" w:rsidRDefault="00260DAB">
      <w:pPr>
        <w:pStyle w:val="Standard"/>
        <w:spacing w:after="5" w:line="360" w:lineRule="auto"/>
        <w:ind w:right="47"/>
        <w:jc w:val="both"/>
        <w:rPr>
          <w:rFonts w:ascii="Tahoma" w:hAnsi="Tahoma" w:cs="Tahoma"/>
          <w:b/>
          <w:sz w:val="20"/>
          <w:szCs w:val="20"/>
          <w:u w:val="single"/>
        </w:rPr>
      </w:pPr>
    </w:p>
    <w:p w:rsidR="00260DAB" w:rsidRDefault="000B4E27">
      <w:pPr>
        <w:pStyle w:val="Standard"/>
        <w:spacing w:after="3" w:line="360" w:lineRule="auto"/>
        <w:ind w:left="1176" w:right="1227"/>
        <w:jc w:val="center"/>
      </w:pPr>
      <w:r>
        <w:rPr>
          <w:rFonts w:ascii="Tahoma" w:hAnsi="Tahoma" w:cs="Tahoma"/>
          <w:b/>
        </w:rPr>
        <w:t>Rozdział VI.</w:t>
      </w:r>
    </w:p>
    <w:p w:rsidR="00260DAB" w:rsidRDefault="000B4E27">
      <w:pPr>
        <w:pStyle w:val="Standard"/>
        <w:shd w:val="clear" w:color="auto" w:fill="A6A6A6"/>
        <w:tabs>
          <w:tab w:val="center" w:pos="4536"/>
          <w:tab w:val="right" w:pos="9072"/>
        </w:tabs>
        <w:spacing w:line="360" w:lineRule="auto"/>
        <w:jc w:val="center"/>
      </w:pPr>
      <w:r>
        <w:rPr>
          <w:rFonts w:ascii="Tahoma" w:hAnsi="Tahoma" w:cs="Tahoma"/>
          <w:sz w:val="20"/>
          <w:szCs w:val="20"/>
          <w:u w:val="single"/>
        </w:rPr>
        <w:t>ZASADY SKŁADANIA OŚWIADCZEŃ I DOKUMENTÓW ORAZ WYBORU OFERTY.</w:t>
      </w:r>
    </w:p>
    <w:p w:rsidR="00260DAB" w:rsidRDefault="00260DAB">
      <w:pPr>
        <w:pStyle w:val="Standard"/>
        <w:spacing w:after="5" w:line="360" w:lineRule="auto"/>
        <w:ind w:right="47"/>
        <w:jc w:val="both"/>
        <w:rPr>
          <w:rFonts w:ascii="Tahoma" w:hAnsi="Tahoma" w:cs="Tahoma"/>
          <w:b/>
          <w:sz w:val="20"/>
          <w:szCs w:val="20"/>
          <w:u w:val="single"/>
        </w:rPr>
      </w:pPr>
    </w:p>
    <w:p w:rsidR="007D78B8" w:rsidRPr="007D78B8" w:rsidRDefault="000B4E27" w:rsidP="00D851EA">
      <w:pPr>
        <w:pStyle w:val="Akapitzlist"/>
        <w:numPr>
          <w:ilvl w:val="0"/>
          <w:numId w:val="42"/>
        </w:numPr>
        <w:spacing w:line="360" w:lineRule="auto"/>
        <w:jc w:val="both"/>
      </w:pPr>
      <w:r w:rsidRPr="007D78B8">
        <w:rPr>
          <w:rFonts w:ascii="Tahoma" w:hAnsi="Tahoma" w:cs="Tahoma"/>
          <w:b/>
          <w:sz w:val="20"/>
          <w:szCs w:val="20"/>
        </w:rPr>
        <w:t xml:space="preserve">Do oferty każdy Wykonawca dołącza aktualne na dzień składania ofert oświadczenie w zakresie wskazanym przez Zamawiającego w Ogłoszeniu o zamówieniu i w SIWZ. Informacje zawarte  w oświadczeniu stanowią wstępne potwierdzenie, że Wykonawca nie podlega wykluczeniu oraz spełnia warunki udziału w postępowaniu. Wzór oświadczenia stanowi </w:t>
      </w:r>
      <w:r w:rsidRPr="007D78B8">
        <w:rPr>
          <w:rFonts w:ascii="Tahoma" w:hAnsi="Tahoma" w:cs="Tahoma"/>
          <w:b/>
          <w:color w:val="800000"/>
          <w:sz w:val="20"/>
          <w:szCs w:val="20"/>
        </w:rPr>
        <w:t>Załącznik nr 6 do SIWZ</w:t>
      </w:r>
      <w:r w:rsidRPr="007D78B8">
        <w:rPr>
          <w:rFonts w:ascii="Tahoma" w:hAnsi="Tahoma" w:cs="Tahoma"/>
          <w:b/>
          <w:sz w:val="20"/>
          <w:szCs w:val="20"/>
        </w:rPr>
        <w:t>.</w:t>
      </w:r>
    </w:p>
    <w:p w:rsidR="007D78B8" w:rsidRPr="007D78B8" w:rsidRDefault="000B4E27" w:rsidP="00D851EA">
      <w:pPr>
        <w:pStyle w:val="Akapitzlist"/>
        <w:numPr>
          <w:ilvl w:val="0"/>
          <w:numId w:val="42"/>
        </w:numPr>
        <w:spacing w:line="360" w:lineRule="auto"/>
        <w:jc w:val="both"/>
      </w:pPr>
      <w:r w:rsidRPr="007D78B8">
        <w:rPr>
          <w:rFonts w:ascii="Tahoma" w:hAnsi="Tahoma" w:cs="Tahoma"/>
          <w:b/>
          <w:sz w:val="20"/>
          <w:szCs w:val="20"/>
          <w:u w:val="single"/>
        </w:rPr>
        <w:t>Wykonawca, który powołuje się na zasoby innych podmiotów</w:t>
      </w:r>
      <w:r w:rsidRPr="007D78B8">
        <w:rPr>
          <w:rFonts w:ascii="Tahoma" w:hAnsi="Tahoma" w:cs="Tahoma"/>
          <w:sz w:val="20"/>
          <w:szCs w:val="20"/>
        </w:rPr>
        <w:t>, w celu wykazania braku istnienia wobec nich podstaw wykluczenia oraz spełniania, w zakresie, w jakim powołuje się na ich zasoby, warunków udziału w postępowaniu, zamieszcza informacje o tych podmiotach w oświadczeniu,  o którym mowa w powyższym pkt. 1.</w:t>
      </w:r>
    </w:p>
    <w:p w:rsidR="007D78B8" w:rsidRPr="007D78B8" w:rsidRDefault="000B4E27" w:rsidP="00D851EA">
      <w:pPr>
        <w:pStyle w:val="Akapitzlist"/>
        <w:numPr>
          <w:ilvl w:val="0"/>
          <w:numId w:val="42"/>
        </w:numPr>
        <w:spacing w:line="360" w:lineRule="auto"/>
        <w:jc w:val="both"/>
      </w:pPr>
      <w:r w:rsidRPr="007D78B8">
        <w:rPr>
          <w:rFonts w:ascii="Tahoma" w:hAnsi="Tahoma" w:cs="Tahoma"/>
          <w:sz w:val="20"/>
          <w:szCs w:val="20"/>
        </w:rPr>
        <w:t>Wykonawca, który zamierza powierzyć wykonanie części zamówienia podwykonawcom, w celu wykazania braku istnienia wobec nich podstaw wykluczenia z udziału w postępowaniu zamieszcza informacje o podwykonawcach w oświadczeniu, o którym mowa w powyższym pkt.</w:t>
      </w:r>
    </w:p>
    <w:p w:rsidR="007D78B8" w:rsidRPr="007D78B8" w:rsidRDefault="000B4E27" w:rsidP="00D851EA">
      <w:pPr>
        <w:pStyle w:val="Akapitzlist"/>
        <w:numPr>
          <w:ilvl w:val="0"/>
          <w:numId w:val="42"/>
        </w:numPr>
        <w:spacing w:line="360" w:lineRule="auto"/>
        <w:jc w:val="both"/>
      </w:pPr>
      <w:r w:rsidRPr="007D78B8">
        <w:rPr>
          <w:rFonts w:ascii="Tahoma" w:hAnsi="Tahoma" w:cs="Tahoma"/>
          <w:b/>
          <w:sz w:val="20"/>
          <w:szCs w:val="20"/>
          <w:u w:val="single"/>
        </w:rPr>
        <w:lastRenderedPageBreak/>
        <w:t>W przypadku wspólnego</w:t>
      </w:r>
      <w:r w:rsidRPr="007D78B8">
        <w:rPr>
          <w:rFonts w:ascii="Tahoma" w:hAnsi="Tahoma" w:cs="Tahoma"/>
          <w:sz w:val="20"/>
          <w:szCs w:val="20"/>
        </w:rPr>
        <w:t xml:space="preserve"> ubiegania się o zamówienie przez Wykonawców, </w:t>
      </w:r>
      <w:r w:rsidRPr="007D78B8">
        <w:rPr>
          <w:rFonts w:ascii="Tahoma" w:hAnsi="Tahoma" w:cs="Tahoma"/>
          <w:b/>
          <w:sz w:val="20"/>
          <w:szCs w:val="20"/>
          <w:u w:val="single"/>
        </w:rPr>
        <w:t>oświadczenie składa każdy z Wykonawców wspólnie</w:t>
      </w:r>
      <w:r w:rsidRPr="007D78B8">
        <w:rPr>
          <w:rFonts w:ascii="Tahoma" w:hAnsi="Tahoma" w:cs="Tahoma"/>
          <w:sz w:val="20"/>
          <w:szCs w:val="20"/>
        </w:rPr>
        <w:t xml:space="preserve"> ubiegających się o zamówienie. Oświadczenie te musi potwierdzać spełnianie warunków udziału w postępowaniu oraz brak podstaw wykluczenia w zakresie, w którym każdy z Wykonawców wykazuje spełnianie warunków udziału w postępowaniu oraz brak podstaw wykluczenia.  </w:t>
      </w:r>
    </w:p>
    <w:p w:rsidR="007D78B8" w:rsidRPr="007D78B8" w:rsidRDefault="000B4E27" w:rsidP="00D851EA">
      <w:pPr>
        <w:pStyle w:val="Akapitzlist"/>
        <w:numPr>
          <w:ilvl w:val="0"/>
          <w:numId w:val="42"/>
        </w:numPr>
        <w:spacing w:line="360" w:lineRule="auto"/>
        <w:jc w:val="both"/>
      </w:pPr>
      <w:r w:rsidRPr="007D78B8">
        <w:rPr>
          <w:rFonts w:ascii="Tahoma" w:hAnsi="Tahoma" w:cs="Tahoma"/>
          <w:sz w:val="20"/>
          <w:szCs w:val="20"/>
        </w:rPr>
        <w:t xml:space="preserve">Wykonawca nie jest obowiązany do złożenia oświadczeń lub dokumentów potwierdzających spełnianie warunków udziału w postępowaniu i brak podstaw wykluczenia z postępowania, </w:t>
      </w:r>
      <w:r w:rsidRPr="007D78B8">
        <w:rPr>
          <w:rFonts w:ascii="Tahoma" w:hAnsi="Tahoma" w:cs="Tahoma"/>
          <w:b/>
          <w:sz w:val="20"/>
          <w:szCs w:val="20"/>
          <w:u w:val="single"/>
        </w:rPr>
        <w:t>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r w:rsidRPr="007D78B8">
        <w:rPr>
          <w:rFonts w:ascii="Tahoma" w:hAnsi="Tahoma" w:cs="Tahoma"/>
          <w:sz w:val="20"/>
          <w:szCs w:val="20"/>
        </w:rPr>
        <w:t>.</w:t>
      </w:r>
    </w:p>
    <w:p w:rsidR="007D78B8" w:rsidRPr="007D78B8" w:rsidRDefault="000B4E27" w:rsidP="00D851EA">
      <w:pPr>
        <w:pStyle w:val="Akapitzlist"/>
        <w:numPr>
          <w:ilvl w:val="0"/>
          <w:numId w:val="42"/>
        </w:numPr>
        <w:spacing w:line="360" w:lineRule="auto"/>
        <w:jc w:val="both"/>
      </w:pPr>
      <w:r w:rsidRPr="007D78B8">
        <w:rPr>
          <w:rFonts w:ascii="Tahoma" w:hAnsi="Tahoma" w:cs="Tahoma"/>
          <w:sz w:val="20"/>
          <w:szCs w:val="20"/>
        </w:rPr>
        <w:t xml:space="preserve">W przypadku wskazania przez Wykonawcę dostępności oświadczeń lub dokumentów, o których mowa w §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o których mowa w pkt. 4. Rozdziału V. SIWZ) rozporządzenia Ministra Rozwoju z dnia 26 lipca 2016 r. w sprawie rodzajów dokumentów, jakich może żądać zamawiający od wykonawcy, okresu ich ważności oraz form, w jakich dokumenty te mogą być składane (Dz. U. z 2016 r. poz. 1126) - </w:t>
      </w:r>
      <w:r w:rsidRPr="007D78B8">
        <w:rPr>
          <w:rFonts w:ascii="Tahoma" w:hAnsi="Tahoma" w:cs="Tahoma"/>
          <w:b/>
          <w:sz w:val="20"/>
          <w:szCs w:val="20"/>
        </w:rPr>
        <w:t>dalej zwanego rozporządzeniem Ministra Rozwoju z dnia 26 lipca 2016 r.</w:t>
      </w:r>
      <w:r w:rsidRPr="007D78B8">
        <w:rPr>
          <w:rFonts w:ascii="Tahoma" w:hAnsi="Tahoma" w:cs="Tahoma"/>
          <w:sz w:val="20"/>
          <w:szCs w:val="20"/>
        </w:rPr>
        <w:t xml:space="preserve"> w formie elektronicznej pod określonymi adresami internetowymi ogólnodostępnych i bezpłatnych baz danych, Zamawiający pobiera samodzielnie z tych baz danych wskazane przez Wykonawcę oświadczenia lub dokumenty.</w:t>
      </w:r>
    </w:p>
    <w:p w:rsidR="007D78B8" w:rsidRPr="007D78B8" w:rsidRDefault="000B4E27" w:rsidP="00D851EA">
      <w:pPr>
        <w:pStyle w:val="Akapitzlist"/>
        <w:numPr>
          <w:ilvl w:val="0"/>
          <w:numId w:val="42"/>
        </w:numPr>
        <w:spacing w:line="360" w:lineRule="auto"/>
        <w:jc w:val="both"/>
      </w:pPr>
      <w:r w:rsidRPr="007D78B8">
        <w:rPr>
          <w:rFonts w:ascii="Tahoma" w:hAnsi="Tahoma" w:cs="Tahoma"/>
          <w:sz w:val="20"/>
          <w:szCs w:val="20"/>
        </w:rPr>
        <w:t xml:space="preserve">W przypadku wskazania przez Wykonawcę oświadczeń lub dokumentów, o których mowa w §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o których mowa w pkt. 4. Rozdziału V. SIWZ) Rozporządzenia Ministra Rozwoju z dnia 26 lipca 2016 r., które znajdują się w posiadaniu Zamawiającego, w szczególności oświadczeń lub dokumentów przechowywanych przez Zamawiającego zgodnie  z art. 97 ust. 1 ustawy </w:t>
      </w:r>
      <w:proofErr w:type="spellStart"/>
      <w:r w:rsidRPr="007D78B8">
        <w:rPr>
          <w:rFonts w:ascii="Tahoma" w:hAnsi="Tahoma" w:cs="Tahoma"/>
          <w:sz w:val="20"/>
          <w:szCs w:val="20"/>
        </w:rPr>
        <w:t>Pzp</w:t>
      </w:r>
      <w:proofErr w:type="spellEnd"/>
      <w:r w:rsidRPr="007D78B8">
        <w:rPr>
          <w:rFonts w:ascii="Tahoma" w:hAnsi="Tahoma" w:cs="Tahoma"/>
          <w:sz w:val="20"/>
          <w:szCs w:val="20"/>
        </w:rPr>
        <w:t xml:space="preserve">, Zamawiający w celu potwierdzenia okoliczności, o których mowa w art. 25 ust. 1 pkt 1 i 3 ustawy </w:t>
      </w:r>
      <w:proofErr w:type="spellStart"/>
      <w:r w:rsidRPr="007D78B8">
        <w:rPr>
          <w:rFonts w:ascii="Tahoma" w:hAnsi="Tahoma" w:cs="Tahoma"/>
          <w:sz w:val="20"/>
          <w:szCs w:val="20"/>
        </w:rPr>
        <w:t>Pzp</w:t>
      </w:r>
      <w:proofErr w:type="spellEnd"/>
      <w:r w:rsidRPr="007D78B8">
        <w:rPr>
          <w:rFonts w:ascii="Tahoma" w:hAnsi="Tahoma" w:cs="Tahoma"/>
          <w:sz w:val="20"/>
          <w:szCs w:val="20"/>
        </w:rPr>
        <w:t>, korzysta z posiadanych oświadczeń lub dokumentów, o ile są one aktualne.</w:t>
      </w:r>
    </w:p>
    <w:p w:rsidR="007D78B8" w:rsidRPr="007D78B8" w:rsidRDefault="000B4E27" w:rsidP="00D851EA">
      <w:pPr>
        <w:pStyle w:val="Akapitzlist"/>
        <w:numPr>
          <w:ilvl w:val="0"/>
          <w:numId w:val="42"/>
        </w:numPr>
        <w:spacing w:line="360" w:lineRule="auto"/>
        <w:jc w:val="both"/>
      </w:pPr>
      <w:r w:rsidRPr="007D78B8">
        <w:rPr>
          <w:rFonts w:ascii="Tahoma" w:hAnsi="Tahoma" w:cs="Tahoma"/>
          <w:sz w:val="20"/>
          <w:szCs w:val="20"/>
        </w:rPr>
        <w:t>Jeżeli Wykaz, oświadczenia lub inne złożone przez Wykonawcę dokumenty będą budzić wątpliwości Zamawiającego, może on zwrócić się bezpośrednio do właściwego podmiotu, na rzecz którego roboty budowlane były wykonywane, o dodatkowe informacje lub dokumenty w tym zakresie.</w:t>
      </w:r>
    </w:p>
    <w:p w:rsidR="007D78B8" w:rsidRPr="007D78B8" w:rsidRDefault="000B4E27" w:rsidP="00D851EA">
      <w:pPr>
        <w:pStyle w:val="Akapitzlist"/>
        <w:numPr>
          <w:ilvl w:val="0"/>
          <w:numId w:val="42"/>
        </w:numPr>
        <w:spacing w:line="360" w:lineRule="auto"/>
        <w:jc w:val="both"/>
      </w:pPr>
      <w:r w:rsidRPr="007D78B8">
        <w:rPr>
          <w:rFonts w:ascii="Tahoma" w:hAnsi="Tahoma" w:cs="Tahoma"/>
          <w:sz w:val="20"/>
          <w:szCs w:val="20"/>
        </w:rPr>
        <w:t xml:space="preserve">Forma dokumentów (§ 14 ust. 1.-4. Rozporządzenia Ministra Rozwoju z dnia 26 lipca 2016 roku </w:t>
      </w:r>
      <w:r w:rsidRPr="007D78B8">
        <w:rPr>
          <w:rFonts w:ascii="Tahoma" w:hAnsi="Tahoma" w:cs="Tahoma"/>
          <w:sz w:val="20"/>
          <w:szCs w:val="20"/>
        </w:rPr>
        <w:lastRenderedPageBreak/>
        <w:t>(Dz.U. z 2016r. poz.1126):</w:t>
      </w:r>
    </w:p>
    <w:p w:rsidR="007D78B8" w:rsidRPr="007D78B8" w:rsidRDefault="000B4E27" w:rsidP="00D851EA">
      <w:pPr>
        <w:pStyle w:val="Akapitzlist"/>
        <w:numPr>
          <w:ilvl w:val="1"/>
          <w:numId w:val="42"/>
        </w:numPr>
        <w:spacing w:line="360" w:lineRule="auto"/>
        <w:jc w:val="both"/>
      </w:pPr>
      <w:r w:rsidRPr="007D78B8">
        <w:rPr>
          <w:rFonts w:ascii="Tahoma" w:hAnsi="Tahoma" w:cs="Tahoma"/>
          <w:sz w:val="20"/>
          <w:szCs w:val="20"/>
        </w:rPr>
        <w:t xml:space="preserve">Oświadczenia, o których mowa w Rozporządzeniu dotyczące Wykonawcy i innych podmiotów, na których zdolnościach lub sytuacji polega Wykonawca na zasadach określonych w art. 22a ustawy </w:t>
      </w:r>
      <w:proofErr w:type="spellStart"/>
      <w:r w:rsidRPr="007D78B8">
        <w:rPr>
          <w:rFonts w:ascii="Tahoma" w:hAnsi="Tahoma" w:cs="Tahoma"/>
          <w:sz w:val="20"/>
          <w:szCs w:val="20"/>
        </w:rPr>
        <w:t>Pzp</w:t>
      </w:r>
      <w:proofErr w:type="spellEnd"/>
      <w:r w:rsidRPr="007D78B8">
        <w:rPr>
          <w:rFonts w:ascii="Tahoma" w:hAnsi="Tahoma" w:cs="Tahoma"/>
          <w:sz w:val="20"/>
          <w:szCs w:val="20"/>
        </w:rPr>
        <w:t xml:space="preserve"> oraz dotyczące podwykonawców, składane są w oryginale.</w:t>
      </w:r>
    </w:p>
    <w:p w:rsidR="007D78B8" w:rsidRPr="007D78B8" w:rsidRDefault="000B4E27" w:rsidP="00D851EA">
      <w:pPr>
        <w:pStyle w:val="Akapitzlist"/>
        <w:numPr>
          <w:ilvl w:val="1"/>
          <w:numId w:val="42"/>
        </w:numPr>
        <w:spacing w:line="360" w:lineRule="auto"/>
        <w:jc w:val="both"/>
      </w:pPr>
      <w:r w:rsidRPr="007D78B8">
        <w:rPr>
          <w:rFonts w:ascii="Tahoma" w:hAnsi="Tahoma" w:cs="Tahoma"/>
          <w:sz w:val="20"/>
          <w:szCs w:val="20"/>
        </w:rPr>
        <w:t>Dokumenty, o których mowa w Rozporządzeniu, inne niż oświadczenia, o których mowa w pkt. a składane są w oryginale lub kopii poświadczonej za zgodność z oryginałem.</w:t>
      </w:r>
    </w:p>
    <w:p w:rsidR="007D78B8" w:rsidRPr="007D78B8" w:rsidRDefault="000B4E27" w:rsidP="00D851EA">
      <w:pPr>
        <w:pStyle w:val="Akapitzlist"/>
        <w:numPr>
          <w:ilvl w:val="1"/>
          <w:numId w:val="42"/>
        </w:numPr>
        <w:spacing w:line="360" w:lineRule="auto"/>
        <w:jc w:val="both"/>
      </w:pPr>
      <w:r w:rsidRPr="007D78B8">
        <w:rPr>
          <w:rFonts w:ascii="Tahoma" w:hAnsi="Tahoma" w:cs="Tahom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D78B8" w:rsidRPr="007D78B8" w:rsidRDefault="000B4E27" w:rsidP="00D851EA">
      <w:pPr>
        <w:pStyle w:val="Akapitzlist"/>
        <w:numPr>
          <w:ilvl w:val="1"/>
          <w:numId w:val="42"/>
        </w:numPr>
        <w:spacing w:line="360" w:lineRule="auto"/>
        <w:jc w:val="both"/>
      </w:pPr>
      <w:r w:rsidRPr="007D78B8">
        <w:rPr>
          <w:rFonts w:ascii="Tahoma" w:hAnsi="Tahoma" w:cs="Tahoma"/>
          <w:sz w:val="20"/>
          <w:szCs w:val="20"/>
        </w:rPr>
        <w:t>Poświadczenie za zgodność z oryginałem następuje w formie pisemnej lub w formie elektronicznej.</w:t>
      </w:r>
    </w:p>
    <w:p w:rsidR="007D78B8" w:rsidRPr="007D78B8" w:rsidRDefault="000B4E27" w:rsidP="00D851EA">
      <w:pPr>
        <w:pStyle w:val="Akapitzlist"/>
        <w:numPr>
          <w:ilvl w:val="0"/>
          <w:numId w:val="42"/>
        </w:numPr>
        <w:spacing w:line="360" w:lineRule="auto"/>
        <w:jc w:val="both"/>
      </w:pPr>
      <w:r w:rsidRPr="007D78B8">
        <w:rPr>
          <w:rFonts w:ascii="Tahoma" w:hAnsi="Tahoma" w:cs="Tahoma"/>
          <w:sz w:val="20"/>
          <w:szCs w:val="20"/>
        </w:rPr>
        <w:t>Zamawiający może żądać przedstawienia oryginału lub notarialnie poświadczonej kopii dokumentów, o których mowa w rozporządzeniu Ministra Rozwoju z dnia 26 lipca 2016 r., innych niż oświadczenia, wyłącznie wtedy, gdy złożona kopia dokumentu jest nieczytelna lub budzi wątpliwości co do jej prawdziwości.</w:t>
      </w:r>
    </w:p>
    <w:p w:rsidR="007D78B8" w:rsidRPr="007D78B8" w:rsidRDefault="000B4E27" w:rsidP="00D851EA">
      <w:pPr>
        <w:pStyle w:val="Akapitzlist"/>
        <w:numPr>
          <w:ilvl w:val="0"/>
          <w:numId w:val="42"/>
        </w:numPr>
        <w:spacing w:line="360" w:lineRule="auto"/>
        <w:jc w:val="both"/>
      </w:pPr>
      <w:r w:rsidRPr="007D78B8">
        <w:rPr>
          <w:rFonts w:ascii="Tahoma" w:hAnsi="Tahoma" w:cs="Tahoma"/>
          <w:sz w:val="20"/>
          <w:szCs w:val="20"/>
        </w:rPr>
        <w:t>Dokumenty sporządzone w języku obcym są składane wraz z tłumaczeniem na język polski.</w:t>
      </w:r>
    </w:p>
    <w:p w:rsidR="007D78B8" w:rsidRPr="007D78B8" w:rsidRDefault="000B4E27" w:rsidP="00D851EA">
      <w:pPr>
        <w:pStyle w:val="Akapitzlist"/>
        <w:numPr>
          <w:ilvl w:val="0"/>
          <w:numId w:val="42"/>
        </w:numPr>
        <w:spacing w:line="360" w:lineRule="auto"/>
        <w:jc w:val="both"/>
      </w:pPr>
      <w:r w:rsidRPr="007D78B8">
        <w:rPr>
          <w:rFonts w:ascii="Tahoma" w:hAnsi="Tahoma" w:cs="Tahoma"/>
          <w:sz w:val="20"/>
          <w:szCs w:val="20"/>
        </w:rPr>
        <w:t>W przypadku, o którym mowa w powyższym pkt. 6., Zamawiający może żądać od Wykonawcy przedstawienia tłumaczenia na język polski wskazanych przez Wykonawcę i pobranych samodzielnie przez Zamawiającego dokumentów.</w:t>
      </w:r>
    </w:p>
    <w:p w:rsidR="007D78B8" w:rsidRPr="007D78B8" w:rsidRDefault="000B4E27" w:rsidP="00D851EA">
      <w:pPr>
        <w:pStyle w:val="Akapitzlist"/>
        <w:numPr>
          <w:ilvl w:val="0"/>
          <w:numId w:val="42"/>
        </w:numPr>
        <w:spacing w:line="360" w:lineRule="auto"/>
        <w:jc w:val="both"/>
      </w:pPr>
      <w:r w:rsidRPr="007D78B8">
        <w:rPr>
          <w:rFonts w:ascii="Tahoma" w:hAnsi="Tahoma" w:cs="Tahoma"/>
          <w:sz w:val="20"/>
          <w:szCs w:val="20"/>
        </w:rPr>
        <w:t>Jeżeli Wykonawca nie złoży oświadczenia, o którym mowa w Rozdziale VI. pkt. 1. SIWZ, oświadczeń lub dokumentów potwierdzających spełnianie warunków udziału w postępowaniu, spełnianie przez oferowane roboty budowlane wymagań określonych przez zamawiającego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7D78B8" w:rsidRPr="007D78B8" w:rsidRDefault="000B4E27" w:rsidP="00D851EA">
      <w:pPr>
        <w:pStyle w:val="Akapitzlist"/>
        <w:numPr>
          <w:ilvl w:val="0"/>
          <w:numId w:val="42"/>
        </w:numPr>
        <w:spacing w:line="360" w:lineRule="auto"/>
        <w:jc w:val="both"/>
      </w:pPr>
      <w:r w:rsidRPr="007D78B8">
        <w:rPr>
          <w:rFonts w:ascii="Tahoma" w:hAnsi="Tahoma" w:cs="Tahom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260DAB" w:rsidRDefault="000B4E27" w:rsidP="00D851EA">
      <w:pPr>
        <w:pStyle w:val="Akapitzlist"/>
        <w:numPr>
          <w:ilvl w:val="0"/>
          <w:numId w:val="42"/>
        </w:numPr>
        <w:spacing w:line="360" w:lineRule="auto"/>
        <w:jc w:val="both"/>
      </w:pPr>
      <w:r w:rsidRPr="007D78B8">
        <w:rPr>
          <w:rFonts w:ascii="Tahoma" w:hAnsi="Tahoma" w:cs="Tahoma"/>
          <w:sz w:val="20"/>
          <w:szCs w:val="20"/>
        </w:rPr>
        <w:t xml:space="preserve">Jeżeli Wykonawca nie złoży wymaganych pełnomocnictw albo złoży wadliwe pełnomocnictwa, Zamawiający wzywa do ich złożenia w terminie przez siebie wskazanym, chyba że mimo ich złożenia oferta wykonawcy podlega odrzuceniu albo konieczne byłoby unieważnienie </w:t>
      </w:r>
      <w:r w:rsidRPr="007D78B8">
        <w:rPr>
          <w:rFonts w:ascii="Tahoma" w:hAnsi="Tahoma" w:cs="Tahoma"/>
          <w:sz w:val="20"/>
          <w:szCs w:val="20"/>
        </w:rPr>
        <w:lastRenderedPageBreak/>
        <w:t>postępowania (forma pełnomocnictwa patrz: Rozdział XI. pkt. 9 SIWZ).</w:t>
      </w:r>
    </w:p>
    <w:p w:rsidR="00260DAB" w:rsidRDefault="00260DAB">
      <w:pPr>
        <w:pStyle w:val="Standard"/>
        <w:spacing w:after="5" w:line="360" w:lineRule="auto"/>
        <w:ind w:right="47"/>
        <w:jc w:val="both"/>
        <w:rPr>
          <w:rFonts w:ascii="Tahoma" w:hAnsi="Tahoma" w:cs="Tahoma"/>
          <w:sz w:val="20"/>
          <w:szCs w:val="20"/>
        </w:rPr>
      </w:pPr>
    </w:p>
    <w:p w:rsidR="00260DAB" w:rsidRDefault="000B4E27">
      <w:pPr>
        <w:pStyle w:val="Standard"/>
        <w:spacing w:after="3" w:line="360" w:lineRule="auto"/>
        <w:ind w:left="1176" w:right="1227"/>
        <w:jc w:val="center"/>
      </w:pPr>
      <w:r>
        <w:rPr>
          <w:rFonts w:ascii="Tahoma" w:hAnsi="Tahoma" w:cs="Tahoma"/>
          <w:b/>
        </w:rPr>
        <w:t>Rozdział VII.</w:t>
      </w:r>
    </w:p>
    <w:p w:rsidR="00260DAB" w:rsidRDefault="000B4E27">
      <w:pPr>
        <w:pStyle w:val="Standard"/>
        <w:shd w:val="clear" w:color="auto" w:fill="A6A6A6"/>
        <w:tabs>
          <w:tab w:val="center" w:pos="4536"/>
          <w:tab w:val="right" w:pos="9072"/>
        </w:tabs>
        <w:spacing w:line="360" w:lineRule="auto"/>
        <w:jc w:val="both"/>
      </w:pPr>
      <w:r>
        <w:rPr>
          <w:rFonts w:ascii="Tahoma" w:hAnsi="Tahoma" w:cs="Tahoma"/>
          <w:sz w:val="20"/>
          <w:szCs w:val="20"/>
          <w:u w:val="single"/>
        </w:rPr>
        <w:t>INFORMACJA O SPOSOBIE POROZUMIEWANIA SIĘ ZAMAWIAJĄCEGO Z WYKONAWCAMI ORAZ PRZEKAZYWANIA OŚWIADCZEŃ I DOKUMENTÓW, A TAKŻE WSKAZANIE OSÓB UPRAWNIONYCH DO POROZUMIEWANIA SIĘ Z WYKONAWCAMI</w:t>
      </w:r>
    </w:p>
    <w:p w:rsidR="00260DAB" w:rsidRDefault="00260DAB">
      <w:pPr>
        <w:pStyle w:val="Standard"/>
        <w:spacing w:after="5" w:line="360" w:lineRule="auto"/>
        <w:ind w:right="47"/>
        <w:jc w:val="both"/>
        <w:rPr>
          <w:rFonts w:ascii="Tahoma" w:hAnsi="Tahoma" w:cs="Tahoma"/>
          <w:b/>
          <w:sz w:val="20"/>
          <w:szCs w:val="20"/>
          <w:u w:val="single"/>
        </w:rPr>
      </w:pPr>
    </w:p>
    <w:p w:rsidR="007D78B8" w:rsidRPr="007D78B8" w:rsidRDefault="000B4E27" w:rsidP="00D851EA">
      <w:pPr>
        <w:pStyle w:val="Akapitzlist"/>
        <w:numPr>
          <w:ilvl w:val="0"/>
          <w:numId w:val="43"/>
        </w:numPr>
        <w:spacing w:line="360" w:lineRule="auto"/>
        <w:jc w:val="both"/>
      </w:pPr>
      <w:r>
        <w:rPr>
          <w:rFonts w:ascii="Tahoma" w:hAnsi="Tahoma" w:cs="Tahoma"/>
          <w:sz w:val="20"/>
          <w:szCs w:val="20"/>
        </w:rPr>
        <w:t>W postępowaniu komunikacja między Zamawiającym, a Wykonawcami odbywa się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oświadczenie składa każdy z Wykonawców wspólnie ubiegających się o zamówienie drogą elektroniczną (Dz. U. z 2013 r. poz. 1422, z 2015 r. poz. 1844 oraz z 2016 r. poz. 147 i 615).</w:t>
      </w:r>
    </w:p>
    <w:p w:rsidR="007D78B8" w:rsidRPr="007D78B8" w:rsidRDefault="000B4E27" w:rsidP="00D851EA">
      <w:pPr>
        <w:pStyle w:val="Akapitzlist"/>
        <w:numPr>
          <w:ilvl w:val="0"/>
          <w:numId w:val="43"/>
        </w:numPr>
        <w:spacing w:line="360" w:lineRule="auto"/>
        <w:jc w:val="both"/>
      </w:pPr>
      <w:r w:rsidRPr="007D78B8">
        <w:rPr>
          <w:rFonts w:ascii="Tahoma" w:hAnsi="Tahoma" w:cs="Tahoma"/>
          <w:sz w:val="20"/>
          <w:szCs w:val="20"/>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7D78B8" w:rsidRPr="007D78B8" w:rsidRDefault="000B4E27" w:rsidP="00D851EA">
      <w:pPr>
        <w:pStyle w:val="Akapitzlist"/>
        <w:numPr>
          <w:ilvl w:val="0"/>
          <w:numId w:val="43"/>
        </w:numPr>
        <w:spacing w:line="360" w:lineRule="auto"/>
        <w:jc w:val="both"/>
      </w:pPr>
      <w:r w:rsidRPr="007D78B8">
        <w:rPr>
          <w:rFonts w:ascii="Tahoma" w:hAnsi="Tahoma" w:cs="Tahoma"/>
          <w:sz w:val="20"/>
          <w:szCs w:val="20"/>
        </w:rPr>
        <w:t xml:space="preserve">Ofertę oraz oświadczenia i dokumenty wymienione w Rozdziale V. niniejszej SIWZ, należy złożyć wyłącznie w formie pisemnej (również w przypadku ich złożenia w wyniku wezwania, o którym mowa w art. 26 ust. 3 ustawy </w:t>
      </w:r>
      <w:proofErr w:type="spellStart"/>
      <w:r w:rsidRPr="007D78B8">
        <w:rPr>
          <w:rFonts w:ascii="Tahoma" w:hAnsi="Tahoma" w:cs="Tahoma"/>
          <w:sz w:val="20"/>
          <w:szCs w:val="20"/>
        </w:rPr>
        <w:t>Pzp</w:t>
      </w:r>
      <w:proofErr w:type="spellEnd"/>
      <w:r w:rsidRPr="007D78B8">
        <w:rPr>
          <w:rFonts w:ascii="Tahoma" w:hAnsi="Tahoma" w:cs="Tahoma"/>
          <w:sz w:val="20"/>
          <w:szCs w:val="20"/>
        </w:rPr>
        <w:t>).</w:t>
      </w:r>
    </w:p>
    <w:p w:rsidR="007D78B8" w:rsidRPr="007D78B8" w:rsidRDefault="000B4E27" w:rsidP="00D851EA">
      <w:pPr>
        <w:pStyle w:val="Akapitzlist"/>
        <w:numPr>
          <w:ilvl w:val="0"/>
          <w:numId w:val="43"/>
        </w:numPr>
        <w:spacing w:line="360" w:lineRule="auto"/>
        <w:jc w:val="both"/>
      </w:pPr>
      <w:r w:rsidRPr="007D78B8">
        <w:rPr>
          <w:rFonts w:ascii="Tahoma" w:hAnsi="Tahoma" w:cs="Tahoma"/>
          <w:sz w:val="20"/>
          <w:szCs w:val="20"/>
        </w:rPr>
        <w:t>W przypadku braku potwierdzenia otrzymania wiadomości przez Wykonawcę, Zamawiający uznaje, iż pismo wysłane przez niego zgodnie z informacjami zawartymi w ofercie zostało Wykonawcy doręczone.</w:t>
      </w:r>
    </w:p>
    <w:p w:rsidR="007D78B8" w:rsidRPr="007D78B8" w:rsidRDefault="000B4E27" w:rsidP="00D851EA">
      <w:pPr>
        <w:pStyle w:val="Akapitzlist"/>
        <w:numPr>
          <w:ilvl w:val="0"/>
          <w:numId w:val="43"/>
        </w:numPr>
        <w:spacing w:line="360" w:lineRule="auto"/>
        <w:jc w:val="both"/>
      </w:pPr>
      <w:r w:rsidRPr="007D78B8">
        <w:rPr>
          <w:rFonts w:ascii="Tahoma" w:hAnsi="Tahoma" w:cs="Tahoma"/>
          <w:sz w:val="20"/>
          <w:szCs w:val="20"/>
        </w:rPr>
        <w:t>Wykonawca, w celu skutecznego doręczenia, wszelką korespondencję winien kierować do Zamawiającego według poniżej podanych wytycznych:</w:t>
      </w:r>
    </w:p>
    <w:p w:rsidR="00260DAB" w:rsidRPr="00625BF4" w:rsidRDefault="000B4E27" w:rsidP="007D78B8">
      <w:pPr>
        <w:pStyle w:val="Akapitzlist"/>
        <w:spacing w:line="360" w:lineRule="auto"/>
        <w:jc w:val="both"/>
      </w:pPr>
      <w:r w:rsidRPr="00625BF4">
        <w:rPr>
          <w:rFonts w:ascii="Tahoma" w:hAnsi="Tahoma" w:cs="Tahoma"/>
          <w:sz w:val="20"/>
          <w:szCs w:val="20"/>
          <w:u w:val="single"/>
        </w:rPr>
        <w:t>PISEMNIE</w:t>
      </w:r>
    </w:p>
    <w:p w:rsidR="00260DAB" w:rsidRPr="00625BF4" w:rsidRDefault="000B4E27" w:rsidP="007D78B8">
      <w:pPr>
        <w:spacing w:after="5" w:line="360" w:lineRule="auto"/>
        <w:ind w:left="708" w:right="47"/>
        <w:jc w:val="both"/>
      </w:pPr>
      <w:r w:rsidRPr="00625BF4">
        <w:rPr>
          <w:rFonts w:ascii="Tahoma" w:hAnsi="Tahoma" w:cs="Tahoma"/>
          <w:sz w:val="20"/>
          <w:szCs w:val="20"/>
        </w:rPr>
        <w:t>URZĄD GMINY OBRZYCKO</w:t>
      </w:r>
    </w:p>
    <w:p w:rsidR="00260DAB" w:rsidRPr="00625BF4" w:rsidRDefault="000B4E27" w:rsidP="007D78B8">
      <w:pPr>
        <w:spacing w:after="5" w:line="360" w:lineRule="auto"/>
        <w:ind w:left="708" w:right="47"/>
        <w:jc w:val="both"/>
      </w:pPr>
      <w:r w:rsidRPr="00625BF4">
        <w:rPr>
          <w:rFonts w:ascii="Tahoma" w:hAnsi="Tahoma" w:cs="Tahoma"/>
          <w:sz w:val="20"/>
          <w:szCs w:val="20"/>
        </w:rPr>
        <w:t>ul. Rynek 19</w:t>
      </w:r>
    </w:p>
    <w:p w:rsidR="00260DAB" w:rsidRPr="00625BF4" w:rsidRDefault="000B4E27" w:rsidP="007D78B8">
      <w:pPr>
        <w:pStyle w:val="Standard"/>
        <w:spacing w:after="5" w:line="360" w:lineRule="auto"/>
        <w:ind w:left="708" w:right="47"/>
        <w:jc w:val="both"/>
      </w:pPr>
      <w:r w:rsidRPr="00625BF4">
        <w:rPr>
          <w:rFonts w:ascii="Tahoma" w:hAnsi="Tahoma" w:cs="Tahoma"/>
          <w:sz w:val="20"/>
          <w:szCs w:val="20"/>
        </w:rPr>
        <w:t>64-520 Obrzycko</w:t>
      </w:r>
    </w:p>
    <w:p w:rsidR="007D78B8" w:rsidRPr="00625BF4" w:rsidRDefault="000B4E27" w:rsidP="007D78B8">
      <w:pPr>
        <w:pStyle w:val="Standard"/>
        <w:spacing w:after="5" w:line="360" w:lineRule="auto"/>
        <w:ind w:left="708" w:right="47"/>
        <w:jc w:val="both"/>
        <w:rPr>
          <w:rFonts w:ascii="Tahoma" w:hAnsi="Tahoma" w:cs="Tahoma"/>
          <w:sz w:val="20"/>
          <w:szCs w:val="20"/>
        </w:rPr>
      </w:pPr>
      <w:r w:rsidRPr="00625BF4">
        <w:rPr>
          <w:rFonts w:ascii="Tahoma" w:hAnsi="Tahoma" w:cs="Tahoma"/>
          <w:sz w:val="20"/>
          <w:szCs w:val="20"/>
        </w:rPr>
        <w:t xml:space="preserve">Z dopiskiem: </w:t>
      </w:r>
      <w:r w:rsidR="00625BF4" w:rsidRPr="00625BF4">
        <w:rPr>
          <w:rFonts w:ascii="Tahoma" w:hAnsi="Tahoma" w:cs="Tahoma"/>
          <w:b/>
          <w:bCs/>
          <w:color w:val="800000"/>
          <w:sz w:val="20"/>
          <w:szCs w:val="20"/>
        </w:rPr>
        <w:t>„Dostawa i montaż mebli i wyposażenia do budowanego Centrum Administracyjno-Kulturalnego dla Gminy Obrzycko”</w:t>
      </w:r>
    </w:p>
    <w:p w:rsidR="00260DAB" w:rsidRDefault="000B4E27" w:rsidP="007D78B8">
      <w:pPr>
        <w:pStyle w:val="Standard"/>
        <w:spacing w:after="5" w:line="360" w:lineRule="auto"/>
        <w:ind w:left="708" w:right="47"/>
        <w:jc w:val="both"/>
      </w:pPr>
      <w:r w:rsidRPr="00625BF4">
        <w:rPr>
          <w:rFonts w:ascii="Tahoma" w:hAnsi="Tahoma" w:cs="Tahoma"/>
          <w:sz w:val="20"/>
          <w:szCs w:val="20"/>
        </w:rPr>
        <w:t>Znak sprawy: PZP.271.</w:t>
      </w:r>
      <w:r w:rsidR="00625BF4" w:rsidRPr="00625BF4">
        <w:rPr>
          <w:rFonts w:ascii="Tahoma" w:hAnsi="Tahoma" w:cs="Tahoma"/>
          <w:sz w:val="20"/>
          <w:szCs w:val="20"/>
        </w:rPr>
        <w:t>5</w:t>
      </w:r>
      <w:r w:rsidRPr="00625BF4">
        <w:rPr>
          <w:rFonts w:ascii="Tahoma" w:hAnsi="Tahoma" w:cs="Tahoma"/>
          <w:sz w:val="20"/>
          <w:szCs w:val="20"/>
        </w:rPr>
        <w:t>.2018</w:t>
      </w:r>
    </w:p>
    <w:p w:rsidR="007D78B8" w:rsidRDefault="000B4E27" w:rsidP="007D78B8">
      <w:pPr>
        <w:pStyle w:val="Akapitzlist"/>
        <w:spacing w:after="5" w:line="360" w:lineRule="auto"/>
        <w:ind w:right="47"/>
        <w:jc w:val="both"/>
        <w:rPr>
          <w:rFonts w:ascii="Tahoma" w:hAnsi="Tahoma" w:cs="Tahoma"/>
          <w:sz w:val="20"/>
          <w:szCs w:val="20"/>
          <w:u w:val="single"/>
        </w:rPr>
      </w:pPr>
      <w:r>
        <w:rPr>
          <w:rFonts w:ascii="Tahoma" w:hAnsi="Tahoma" w:cs="Tahoma"/>
          <w:sz w:val="20"/>
          <w:szCs w:val="20"/>
          <w:u w:val="single"/>
        </w:rPr>
        <w:t>DROGĄ ELEKTRONICZNĄ</w:t>
      </w:r>
    </w:p>
    <w:p w:rsidR="007D78B8" w:rsidRDefault="000B4E27" w:rsidP="007D78B8">
      <w:pPr>
        <w:pStyle w:val="Akapitzlist"/>
        <w:spacing w:after="5" w:line="360" w:lineRule="auto"/>
        <w:ind w:right="47"/>
        <w:jc w:val="both"/>
        <w:rPr>
          <w:rFonts w:ascii="Tahoma" w:hAnsi="Tahoma" w:cs="Tahoma"/>
          <w:sz w:val="20"/>
          <w:szCs w:val="20"/>
        </w:rPr>
      </w:pPr>
      <w:r w:rsidRPr="007D78B8">
        <w:rPr>
          <w:rFonts w:ascii="Tahoma" w:hAnsi="Tahoma" w:cs="Tahoma"/>
          <w:sz w:val="20"/>
          <w:szCs w:val="20"/>
        </w:rPr>
        <w:t xml:space="preserve">na adres: </w:t>
      </w:r>
      <w:hyperlink r:id="rId8" w:history="1">
        <w:r w:rsidRPr="007D78B8">
          <w:rPr>
            <w:rFonts w:ascii="Tahoma" w:hAnsi="Tahoma" w:cs="Tahoma"/>
            <w:sz w:val="20"/>
            <w:szCs w:val="20"/>
          </w:rPr>
          <w:t>gmina@obrzycko.pl</w:t>
        </w:r>
      </w:hyperlink>
    </w:p>
    <w:p w:rsidR="007D78B8" w:rsidRDefault="000B4E27" w:rsidP="007D78B8">
      <w:pPr>
        <w:pStyle w:val="Akapitzlist"/>
        <w:spacing w:after="5" w:line="360" w:lineRule="auto"/>
        <w:ind w:right="47"/>
        <w:jc w:val="both"/>
        <w:rPr>
          <w:rFonts w:ascii="Tahoma" w:hAnsi="Tahoma" w:cs="Tahoma"/>
          <w:sz w:val="20"/>
          <w:szCs w:val="20"/>
          <w:u w:val="single"/>
        </w:rPr>
      </w:pPr>
      <w:r w:rsidRPr="007D78B8">
        <w:rPr>
          <w:rFonts w:ascii="Tahoma" w:hAnsi="Tahoma" w:cs="Tahoma"/>
          <w:sz w:val="20"/>
          <w:szCs w:val="20"/>
          <w:u w:val="single"/>
        </w:rPr>
        <w:t>FAKSEM</w:t>
      </w:r>
    </w:p>
    <w:p w:rsidR="00260DAB" w:rsidRDefault="000B4E27" w:rsidP="007D78B8">
      <w:pPr>
        <w:pStyle w:val="Akapitzlist"/>
        <w:spacing w:after="5" w:line="360" w:lineRule="auto"/>
        <w:ind w:right="47"/>
        <w:jc w:val="both"/>
        <w:rPr>
          <w:rFonts w:ascii="Tahoma" w:hAnsi="Tahoma" w:cs="Tahoma"/>
          <w:sz w:val="20"/>
          <w:szCs w:val="20"/>
        </w:rPr>
      </w:pPr>
      <w:r w:rsidRPr="007D78B8">
        <w:rPr>
          <w:rFonts w:ascii="Tahoma" w:hAnsi="Tahoma" w:cs="Tahoma"/>
          <w:sz w:val="20"/>
          <w:szCs w:val="20"/>
        </w:rPr>
        <w:t>+ 48 61 29 13</w:t>
      </w:r>
      <w:r w:rsidR="007D78B8">
        <w:rPr>
          <w:rFonts w:ascii="Tahoma" w:hAnsi="Tahoma" w:cs="Tahoma"/>
          <w:sz w:val="20"/>
          <w:szCs w:val="20"/>
        </w:rPr>
        <w:t> </w:t>
      </w:r>
      <w:r w:rsidRPr="007D78B8">
        <w:rPr>
          <w:rFonts w:ascii="Tahoma" w:hAnsi="Tahoma" w:cs="Tahoma"/>
          <w:sz w:val="20"/>
          <w:szCs w:val="20"/>
        </w:rPr>
        <w:t>072</w:t>
      </w:r>
    </w:p>
    <w:p w:rsidR="00260DAB" w:rsidRDefault="000B4E27" w:rsidP="00D851EA">
      <w:pPr>
        <w:pStyle w:val="Akapitzlist"/>
        <w:numPr>
          <w:ilvl w:val="0"/>
          <w:numId w:val="43"/>
        </w:numPr>
        <w:spacing w:line="360" w:lineRule="auto"/>
        <w:jc w:val="both"/>
      </w:pPr>
      <w:r w:rsidRPr="007D78B8">
        <w:rPr>
          <w:rFonts w:ascii="Tahoma" w:hAnsi="Tahoma" w:cs="Tahoma"/>
          <w:sz w:val="20"/>
          <w:szCs w:val="20"/>
        </w:rPr>
        <w:t>Osobą uprawnioną do bezpośredniego kontaktowania się z Wykonawcami jest:</w:t>
      </w:r>
    </w:p>
    <w:p w:rsidR="007D78B8" w:rsidRDefault="000B4E27" w:rsidP="007D78B8">
      <w:pPr>
        <w:spacing w:after="5" w:line="360" w:lineRule="auto"/>
        <w:ind w:right="47" w:firstLine="708"/>
        <w:jc w:val="both"/>
      </w:pPr>
      <w:r w:rsidRPr="007D78B8">
        <w:rPr>
          <w:rFonts w:ascii="Tahoma" w:hAnsi="Tahoma" w:cs="Tahoma"/>
          <w:sz w:val="20"/>
          <w:szCs w:val="20"/>
        </w:rPr>
        <w:lastRenderedPageBreak/>
        <w:t xml:space="preserve">Wiesław </w:t>
      </w:r>
      <w:proofErr w:type="spellStart"/>
      <w:r w:rsidRPr="007D78B8">
        <w:rPr>
          <w:rFonts w:ascii="Tahoma" w:hAnsi="Tahoma" w:cs="Tahoma"/>
          <w:sz w:val="20"/>
          <w:szCs w:val="20"/>
        </w:rPr>
        <w:t>Bobiarski</w:t>
      </w:r>
      <w:proofErr w:type="spellEnd"/>
      <w:r w:rsidRPr="007D78B8">
        <w:rPr>
          <w:rFonts w:ascii="Tahoma" w:hAnsi="Tahoma" w:cs="Tahoma"/>
          <w:sz w:val="20"/>
          <w:szCs w:val="20"/>
        </w:rPr>
        <w:tab/>
      </w:r>
      <w:r w:rsidRPr="007D78B8">
        <w:rPr>
          <w:rFonts w:ascii="Tahoma" w:hAnsi="Tahoma" w:cs="Tahoma"/>
          <w:sz w:val="20"/>
          <w:szCs w:val="20"/>
        </w:rPr>
        <w:tab/>
        <w:t xml:space="preserve">e-mail: </w:t>
      </w:r>
      <w:hyperlink r:id="rId9" w:history="1">
        <w:r w:rsidRPr="007D78B8">
          <w:rPr>
            <w:rFonts w:ascii="Tahoma" w:hAnsi="Tahoma" w:cs="Tahoma"/>
            <w:sz w:val="20"/>
            <w:szCs w:val="20"/>
          </w:rPr>
          <w:t>sekretarz@obrzycko.pl</w:t>
        </w:r>
      </w:hyperlink>
    </w:p>
    <w:p w:rsidR="007D78B8" w:rsidRPr="007D78B8" w:rsidRDefault="000B4E27" w:rsidP="00D851EA">
      <w:pPr>
        <w:pStyle w:val="Akapitzlist"/>
        <w:numPr>
          <w:ilvl w:val="0"/>
          <w:numId w:val="39"/>
        </w:numPr>
        <w:spacing w:line="360" w:lineRule="auto"/>
        <w:jc w:val="both"/>
      </w:pPr>
      <w:r w:rsidRPr="007D78B8">
        <w:rPr>
          <w:rFonts w:ascii="Tahoma" w:hAnsi="Tahoma" w:cs="Tahoma"/>
          <w:sz w:val="20"/>
          <w:szCs w:val="20"/>
        </w:rPr>
        <w:t>Zamawiający wszelkie informacje związane z niniejszym postępowaniem będzie zamieszczał na własnej stronie internetowej, adres www.bip.obrzycko.pl  - zakładka Zamówienia publiczne.</w:t>
      </w:r>
    </w:p>
    <w:p w:rsidR="007D78B8" w:rsidRPr="007D78B8" w:rsidRDefault="000B4E27" w:rsidP="00D851EA">
      <w:pPr>
        <w:pStyle w:val="Akapitzlist"/>
        <w:numPr>
          <w:ilvl w:val="0"/>
          <w:numId w:val="39"/>
        </w:numPr>
        <w:spacing w:line="360" w:lineRule="auto"/>
        <w:jc w:val="both"/>
      </w:pPr>
      <w:r w:rsidRPr="007D78B8">
        <w:rPr>
          <w:rFonts w:ascii="Tahoma" w:hAnsi="Tahoma" w:cs="Tahoma"/>
          <w:sz w:val="20"/>
          <w:szCs w:val="20"/>
        </w:rPr>
        <w:t>Zamawiający, na etapie oceny i wyboru ofert: oświadczenia, wnioski, zawiadomienia oraz informacje będzie przekazywał Wykonawcy zgodnie z informacją zawartą w ofercie.</w:t>
      </w:r>
    </w:p>
    <w:p w:rsidR="00260DAB" w:rsidRDefault="000B4E27" w:rsidP="00D851EA">
      <w:pPr>
        <w:pStyle w:val="Akapitzlist"/>
        <w:numPr>
          <w:ilvl w:val="0"/>
          <w:numId w:val="39"/>
        </w:numPr>
        <w:spacing w:line="360" w:lineRule="auto"/>
        <w:jc w:val="both"/>
      </w:pPr>
      <w:r w:rsidRPr="007D78B8">
        <w:rPr>
          <w:rFonts w:ascii="Tahoma" w:hAnsi="Tahoma" w:cs="Tahoma"/>
          <w:sz w:val="20"/>
          <w:szCs w:val="20"/>
        </w:rPr>
        <w:t>Zamawiający nie dopuszcza porozumiewania się  z Wykonawcami za pośrednictwem telefonu (wyłącznie taka możliwość istnieje celem ustalenia wizji lokalnej).</w:t>
      </w:r>
    </w:p>
    <w:p w:rsidR="00260DAB" w:rsidRDefault="00260DAB">
      <w:pPr>
        <w:pStyle w:val="Standard"/>
        <w:spacing w:after="5" w:line="360" w:lineRule="auto"/>
        <w:ind w:right="47"/>
        <w:jc w:val="both"/>
        <w:rPr>
          <w:rFonts w:ascii="Tahoma" w:hAnsi="Tahoma" w:cs="Tahoma"/>
          <w:sz w:val="20"/>
          <w:szCs w:val="20"/>
          <w:u w:val="single"/>
        </w:rPr>
      </w:pPr>
    </w:p>
    <w:p w:rsidR="00260DAB" w:rsidRDefault="000B4E27">
      <w:pPr>
        <w:pStyle w:val="Standard"/>
        <w:spacing w:after="3" w:line="360" w:lineRule="auto"/>
        <w:ind w:left="1176" w:right="1227"/>
        <w:jc w:val="center"/>
      </w:pPr>
      <w:r>
        <w:rPr>
          <w:rFonts w:ascii="Tahoma" w:hAnsi="Tahoma" w:cs="Tahoma"/>
          <w:b/>
        </w:rPr>
        <w:t>Rozdział VIII.</w:t>
      </w:r>
    </w:p>
    <w:p w:rsidR="00260DAB" w:rsidRDefault="000B4E27">
      <w:pPr>
        <w:pStyle w:val="Standard"/>
        <w:shd w:val="clear" w:color="auto" w:fill="A6A6A6"/>
        <w:tabs>
          <w:tab w:val="center" w:pos="4536"/>
          <w:tab w:val="right" w:pos="9072"/>
        </w:tabs>
        <w:spacing w:line="360" w:lineRule="auto"/>
        <w:jc w:val="center"/>
      </w:pPr>
      <w:r>
        <w:rPr>
          <w:rFonts w:ascii="Tahoma" w:hAnsi="Tahoma" w:cs="Tahoma"/>
          <w:sz w:val="20"/>
          <w:szCs w:val="20"/>
          <w:u w:val="single"/>
        </w:rPr>
        <w:t>OPIS SPOSOBU UDZIELANIA WYJAŚNIEŃ DO SIWZ</w:t>
      </w:r>
    </w:p>
    <w:p w:rsidR="00260DAB" w:rsidRDefault="00260DAB">
      <w:pPr>
        <w:pStyle w:val="Standard"/>
        <w:spacing w:after="5" w:line="360" w:lineRule="auto"/>
        <w:ind w:right="47"/>
        <w:jc w:val="both"/>
        <w:rPr>
          <w:rFonts w:ascii="Tahoma" w:hAnsi="Tahoma" w:cs="Tahoma"/>
          <w:sz w:val="20"/>
          <w:szCs w:val="20"/>
          <w:u w:val="single"/>
        </w:rPr>
      </w:pPr>
    </w:p>
    <w:p w:rsidR="007D78B8" w:rsidRPr="007D78B8" w:rsidRDefault="000B4E27" w:rsidP="00D851EA">
      <w:pPr>
        <w:pStyle w:val="Akapitzlist"/>
        <w:numPr>
          <w:ilvl w:val="0"/>
          <w:numId w:val="44"/>
        </w:numPr>
        <w:spacing w:line="360" w:lineRule="auto"/>
        <w:jc w:val="both"/>
      </w:pPr>
      <w:r>
        <w:rPr>
          <w:rFonts w:ascii="Tahoma" w:hAnsi="Tahoma" w:cs="Tahoma"/>
          <w:sz w:val="20"/>
          <w:szCs w:val="20"/>
        </w:rPr>
        <w:t>Wykonawca może zwrócić się do Zamawiającego o wyjaśnienie treści Specyfikacji Istotnych Warunków Zamówienia dalej zw. SIWZ. Zamawiający udzieli wyjaśnień Wykonawcy niezwłocznie nie później niż na 2 dni przed upływem terminu otwarcia ofert, pod warunkiem że wniosek o wyjaśnienie treści SIWZ wpłynie do Zamawiającego nie później niż do końca dnia, w którym upływa połowa wyznaczonego terminu składania ofert.</w:t>
      </w:r>
    </w:p>
    <w:p w:rsidR="007D78B8" w:rsidRPr="007D78B8" w:rsidRDefault="000B4E27" w:rsidP="00D851EA">
      <w:pPr>
        <w:pStyle w:val="Akapitzlist"/>
        <w:numPr>
          <w:ilvl w:val="0"/>
          <w:numId w:val="44"/>
        </w:numPr>
        <w:spacing w:line="360" w:lineRule="auto"/>
        <w:jc w:val="both"/>
      </w:pPr>
      <w:r w:rsidRPr="007D78B8">
        <w:rPr>
          <w:rFonts w:ascii="Tahoma" w:hAnsi="Tahoma" w:cs="Tahoma"/>
          <w:sz w:val="20"/>
          <w:szCs w:val="20"/>
        </w:rPr>
        <w:t>Jeżeli wniosek o wyjaśnienie treści SIWZ wpłynie po upływie połowy terminu wyznaczonego na składanie ofert czy dotyczy udzielonych wyjaśnień, Zamawiający może udzielić wyjaśnień lub pozostawić wniosek bez rozpoznania.</w:t>
      </w:r>
    </w:p>
    <w:p w:rsidR="007D78B8" w:rsidRPr="007D78B8" w:rsidRDefault="000B4E27" w:rsidP="00D851EA">
      <w:pPr>
        <w:pStyle w:val="Akapitzlist"/>
        <w:numPr>
          <w:ilvl w:val="0"/>
          <w:numId w:val="44"/>
        </w:numPr>
        <w:spacing w:line="360" w:lineRule="auto"/>
        <w:jc w:val="both"/>
      </w:pPr>
      <w:r w:rsidRPr="007D78B8">
        <w:rPr>
          <w:rFonts w:ascii="Tahoma" w:hAnsi="Tahoma" w:cs="Tahoma"/>
          <w:sz w:val="20"/>
          <w:szCs w:val="20"/>
        </w:rPr>
        <w:t>Przedłużenie terminu składania ofert nie wpływa na bieg terminu składania wniosków o wyjaśnienie  SIWZ.</w:t>
      </w:r>
    </w:p>
    <w:p w:rsidR="007D78B8" w:rsidRPr="007D78B8" w:rsidRDefault="000B4E27" w:rsidP="00D851EA">
      <w:pPr>
        <w:pStyle w:val="Akapitzlist"/>
        <w:numPr>
          <w:ilvl w:val="0"/>
          <w:numId w:val="44"/>
        </w:numPr>
        <w:spacing w:line="360" w:lineRule="auto"/>
        <w:jc w:val="both"/>
      </w:pPr>
      <w:r w:rsidRPr="007D78B8">
        <w:rPr>
          <w:rFonts w:ascii="Tahoma" w:hAnsi="Tahoma" w:cs="Tahoma"/>
          <w:sz w:val="20"/>
          <w:szCs w:val="20"/>
        </w:rPr>
        <w:t>Zamawiający treść wyjaśnień/odpowiedzi będzie przekazywał Wykonawcom, którym przekazał SIWZ oraz udostępniał je będzie na stronie internetowej, bez ujawniania źródeł zapytania.</w:t>
      </w:r>
    </w:p>
    <w:p w:rsidR="007D78B8" w:rsidRPr="007D78B8" w:rsidRDefault="000B4E27" w:rsidP="00D851EA">
      <w:pPr>
        <w:pStyle w:val="Akapitzlist"/>
        <w:numPr>
          <w:ilvl w:val="0"/>
          <w:numId w:val="44"/>
        </w:numPr>
        <w:spacing w:line="360" w:lineRule="auto"/>
        <w:jc w:val="both"/>
      </w:pPr>
      <w:r w:rsidRPr="007D78B8">
        <w:rPr>
          <w:rFonts w:ascii="Tahoma" w:hAnsi="Tahoma" w:cs="Tahoma"/>
          <w:sz w:val="20"/>
          <w:szCs w:val="20"/>
        </w:rPr>
        <w:t xml:space="preserve">W uzasadnionych przypadkach Zamawiający może przed upływem terminu składania ofert zmienić treść SIWZ. Dokonaną zmianę SIWZ, Zamawiający udostępni na stronie internetowej: </w:t>
      </w:r>
      <w:hyperlink r:id="rId10" w:history="1">
        <w:r w:rsidRPr="007D78B8">
          <w:rPr>
            <w:rFonts w:ascii="Tahoma" w:hAnsi="Tahoma" w:cs="Tahoma"/>
            <w:sz w:val="20"/>
            <w:szCs w:val="20"/>
          </w:rPr>
          <w:t>www.bip.obrzycko.pl</w:t>
        </w:r>
      </w:hyperlink>
      <w:r w:rsidRPr="007D78B8">
        <w:rPr>
          <w:rFonts w:ascii="Tahoma" w:hAnsi="Tahoma" w:cs="Tahoma"/>
          <w:sz w:val="20"/>
          <w:szCs w:val="20"/>
        </w:rPr>
        <w:t>.</w:t>
      </w:r>
    </w:p>
    <w:p w:rsidR="00260DAB" w:rsidRDefault="000B4E27" w:rsidP="00D851EA">
      <w:pPr>
        <w:pStyle w:val="Akapitzlist"/>
        <w:numPr>
          <w:ilvl w:val="0"/>
          <w:numId w:val="44"/>
        </w:numPr>
        <w:spacing w:line="360" w:lineRule="auto"/>
        <w:jc w:val="both"/>
      </w:pPr>
      <w:r w:rsidRPr="007D78B8">
        <w:rPr>
          <w:rFonts w:ascii="Tahoma" w:hAnsi="Tahoma" w:cs="Tahoma"/>
          <w:sz w:val="20"/>
          <w:szCs w:val="20"/>
        </w:rPr>
        <w:t>Zamawiający informuje, że nie przewiduje zwoływania zebrania Wykonawców w celu wyjaśnienia wątpliwości dotyczących treści SIWZ.</w:t>
      </w:r>
    </w:p>
    <w:p w:rsidR="00260DAB" w:rsidRDefault="00260DAB">
      <w:pPr>
        <w:pStyle w:val="Standard"/>
        <w:spacing w:after="5" w:line="360" w:lineRule="auto"/>
        <w:ind w:right="47"/>
        <w:jc w:val="both"/>
        <w:rPr>
          <w:rFonts w:ascii="Tahoma" w:hAnsi="Tahoma" w:cs="Tahoma"/>
          <w:sz w:val="20"/>
          <w:szCs w:val="20"/>
        </w:rPr>
      </w:pPr>
    </w:p>
    <w:p w:rsidR="00260DAB" w:rsidRDefault="000B4E27">
      <w:pPr>
        <w:pStyle w:val="Standard"/>
        <w:spacing w:after="3" w:line="360" w:lineRule="auto"/>
        <w:ind w:left="1176" w:right="1227"/>
        <w:jc w:val="center"/>
      </w:pPr>
      <w:r>
        <w:rPr>
          <w:rFonts w:ascii="Tahoma" w:hAnsi="Tahoma" w:cs="Tahoma"/>
          <w:b/>
        </w:rPr>
        <w:t>Rozdział IX.</w:t>
      </w:r>
    </w:p>
    <w:p w:rsidR="00260DAB" w:rsidRDefault="000B4E27">
      <w:pPr>
        <w:pStyle w:val="Standard"/>
        <w:shd w:val="clear" w:color="auto" w:fill="A6A6A6"/>
        <w:tabs>
          <w:tab w:val="center" w:pos="4536"/>
          <w:tab w:val="right" w:pos="9072"/>
        </w:tabs>
        <w:spacing w:line="360" w:lineRule="auto"/>
        <w:jc w:val="center"/>
      </w:pPr>
      <w:r>
        <w:rPr>
          <w:rFonts w:ascii="Tahoma" w:hAnsi="Tahoma" w:cs="Tahoma"/>
          <w:sz w:val="20"/>
          <w:szCs w:val="20"/>
          <w:u w:val="single"/>
        </w:rPr>
        <w:t>WYMAGANIA DOTYCZĄCE WADIUM</w:t>
      </w:r>
    </w:p>
    <w:p w:rsidR="00260DAB" w:rsidRDefault="00260DAB">
      <w:pPr>
        <w:pStyle w:val="Standard"/>
        <w:spacing w:after="5" w:line="360" w:lineRule="auto"/>
        <w:ind w:right="47"/>
        <w:jc w:val="both"/>
        <w:rPr>
          <w:rFonts w:ascii="Tahoma" w:hAnsi="Tahoma" w:cs="Tahoma"/>
          <w:sz w:val="20"/>
          <w:szCs w:val="20"/>
        </w:rPr>
      </w:pPr>
    </w:p>
    <w:p w:rsidR="00625BF4" w:rsidRPr="00625BF4" w:rsidRDefault="000B4E27" w:rsidP="00D851EA">
      <w:pPr>
        <w:pStyle w:val="Akapitzlist"/>
        <w:numPr>
          <w:ilvl w:val="0"/>
          <w:numId w:val="45"/>
        </w:numPr>
        <w:spacing w:line="360" w:lineRule="auto"/>
        <w:jc w:val="both"/>
      </w:pPr>
      <w:r w:rsidRPr="00625BF4">
        <w:rPr>
          <w:rFonts w:ascii="Tahoma" w:hAnsi="Tahoma" w:cs="Tahoma"/>
          <w:sz w:val="20"/>
          <w:szCs w:val="20"/>
        </w:rPr>
        <w:t xml:space="preserve">Oferta powinna być zabezpieczona wadium o wartości </w:t>
      </w:r>
      <w:r w:rsidR="00116922" w:rsidRPr="00116922">
        <w:rPr>
          <w:rFonts w:ascii="Tahoma" w:hAnsi="Tahoma" w:cs="Tahoma"/>
          <w:b/>
          <w:color w:val="800000"/>
          <w:sz w:val="20"/>
          <w:szCs w:val="20"/>
        </w:rPr>
        <w:t>10</w:t>
      </w:r>
      <w:r w:rsidRPr="00116922">
        <w:rPr>
          <w:rFonts w:ascii="Tahoma" w:hAnsi="Tahoma" w:cs="Tahoma"/>
          <w:b/>
          <w:color w:val="800000"/>
          <w:sz w:val="20"/>
          <w:szCs w:val="20"/>
        </w:rPr>
        <w:t>.000,00 zł</w:t>
      </w:r>
      <w:r w:rsidRPr="00625BF4">
        <w:rPr>
          <w:rFonts w:ascii="Tahoma" w:hAnsi="Tahoma" w:cs="Tahoma"/>
          <w:sz w:val="20"/>
          <w:szCs w:val="20"/>
        </w:rPr>
        <w:t xml:space="preserve"> (słownie: </w:t>
      </w:r>
      <w:r w:rsidR="00116922">
        <w:rPr>
          <w:rFonts w:ascii="Tahoma" w:hAnsi="Tahoma" w:cs="Tahoma"/>
          <w:sz w:val="20"/>
          <w:szCs w:val="20"/>
        </w:rPr>
        <w:t>dziesięć</w:t>
      </w:r>
      <w:r w:rsidRPr="00625BF4">
        <w:rPr>
          <w:rFonts w:ascii="Tahoma" w:hAnsi="Tahoma" w:cs="Tahoma"/>
          <w:sz w:val="20"/>
          <w:szCs w:val="20"/>
        </w:rPr>
        <w:t xml:space="preserve"> tysięcy złotych).</w:t>
      </w:r>
    </w:p>
    <w:p w:rsidR="00625BF4" w:rsidRPr="00625BF4" w:rsidRDefault="000B4E27" w:rsidP="001A5803">
      <w:pPr>
        <w:pStyle w:val="Akapitzlist"/>
        <w:numPr>
          <w:ilvl w:val="0"/>
          <w:numId w:val="45"/>
        </w:numPr>
        <w:spacing w:line="360" w:lineRule="auto"/>
        <w:jc w:val="both"/>
      </w:pPr>
      <w:r w:rsidRPr="00625BF4">
        <w:rPr>
          <w:rFonts w:ascii="Tahoma" w:hAnsi="Tahoma" w:cs="Tahoma"/>
          <w:sz w:val="20"/>
          <w:szCs w:val="20"/>
        </w:rPr>
        <w:t>Wadium należy wnieść przed upływem terminu składania ofert tj.: do dnia</w:t>
      </w:r>
      <w:r w:rsidR="001A5803">
        <w:rPr>
          <w:rFonts w:ascii="Tahoma" w:hAnsi="Tahoma" w:cs="Tahoma"/>
          <w:sz w:val="20"/>
          <w:szCs w:val="20"/>
        </w:rPr>
        <w:t xml:space="preserve"> </w:t>
      </w:r>
      <w:r w:rsidR="001A5803" w:rsidRPr="00116922">
        <w:rPr>
          <w:rFonts w:ascii="Tahoma" w:hAnsi="Tahoma" w:cs="Tahoma"/>
          <w:b/>
          <w:color w:val="800000"/>
          <w:sz w:val="20"/>
          <w:szCs w:val="20"/>
        </w:rPr>
        <w:t>02.07.2018 r. do godziny 10:00</w:t>
      </w:r>
      <w:r w:rsidRPr="001A5803">
        <w:rPr>
          <w:rFonts w:ascii="Tahoma" w:hAnsi="Tahoma" w:cs="Tahoma"/>
          <w:sz w:val="20"/>
          <w:szCs w:val="20"/>
        </w:rPr>
        <w:t>.</w:t>
      </w:r>
    </w:p>
    <w:p w:rsidR="00625BF4" w:rsidRPr="00625BF4" w:rsidRDefault="000B4E27" w:rsidP="00D851EA">
      <w:pPr>
        <w:pStyle w:val="Akapitzlist"/>
        <w:numPr>
          <w:ilvl w:val="0"/>
          <w:numId w:val="45"/>
        </w:numPr>
        <w:spacing w:line="360" w:lineRule="auto"/>
        <w:jc w:val="both"/>
      </w:pPr>
      <w:r w:rsidRPr="00625BF4">
        <w:rPr>
          <w:rFonts w:ascii="Tahoma" w:hAnsi="Tahoma" w:cs="Tahoma"/>
          <w:sz w:val="20"/>
          <w:szCs w:val="20"/>
        </w:rPr>
        <w:t>Wadium może być wniesione w jednej lub kilku następujących formach:</w:t>
      </w:r>
    </w:p>
    <w:p w:rsidR="00625BF4" w:rsidRPr="00625BF4" w:rsidRDefault="000B4E27" w:rsidP="00D851EA">
      <w:pPr>
        <w:pStyle w:val="Akapitzlist"/>
        <w:numPr>
          <w:ilvl w:val="1"/>
          <w:numId w:val="45"/>
        </w:numPr>
        <w:spacing w:line="360" w:lineRule="auto"/>
        <w:jc w:val="both"/>
      </w:pPr>
      <w:r w:rsidRPr="00625BF4">
        <w:rPr>
          <w:rFonts w:ascii="Tahoma" w:hAnsi="Tahoma" w:cs="Tahoma"/>
          <w:sz w:val="20"/>
          <w:szCs w:val="20"/>
        </w:rPr>
        <w:t>pieniądzu;</w:t>
      </w:r>
    </w:p>
    <w:p w:rsidR="00625BF4" w:rsidRPr="00625BF4" w:rsidRDefault="000B4E27" w:rsidP="00D851EA">
      <w:pPr>
        <w:pStyle w:val="Akapitzlist"/>
        <w:numPr>
          <w:ilvl w:val="1"/>
          <w:numId w:val="45"/>
        </w:numPr>
        <w:spacing w:line="360" w:lineRule="auto"/>
        <w:jc w:val="both"/>
      </w:pPr>
      <w:r w:rsidRPr="00625BF4">
        <w:rPr>
          <w:rFonts w:ascii="Tahoma" w:hAnsi="Tahoma" w:cs="Tahoma"/>
          <w:sz w:val="20"/>
          <w:szCs w:val="20"/>
        </w:rPr>
        <w:lastRenderedPageBreak/>
        <w:t>poręczeniach bankowych lub poręczeniach spółdzielczej kasy oszczędnościowo-kredytowej, z tym że poręczenie kasy jest zawsze poręczeniem pieniężnym;</w:t>
      </w:r>
    </w:p>
    <w:p w:rsidR="00625BF4" w:rsidRPr="00625BF4" w:rsidRDefault="000B4E27" w:rsidP="00D851EA">
      <w:pPr>
        <w:pStyle w:val="Akapitzlist"/>
        <w:numPr>
          <w:ilvl w:val="1"/>
          <w:numId w:val="45"/>
        </w:numPr>
        <w:spacing w:line="360" w:lineRule="auto"/>
        <w:jc w:val="both"/>
      </w:pPr>
      <w:r w:rsidRPr="00625BF4">
        <w:rPr>
          <w:rFonts w:ascii="Tahoma" w:hAnsi="Tahoma" w:cs="Tahoma"/>
          <w:sz w:val="20"/>
          <w:szCs w:val="20"/>
        </w:rPr>
        <w:t>gwarancjach bankowych;</w:t>
      </w:r>
    </w:p>
    <w:p w:rsidR="00625BF4" w:rsidRPr="00625BF4" w:rsidRDefault="000B4E27" w:rsidP="00D851EA">
      <w:pPr>
        <w:pStyle w:val="Akapitzlist"/>
        <w:numPr>
          <w:ilvl w:val="1"/>
          <w:numId w:val="45"/>
        </w:numPr>
        <w:spacing w:line="360" w:lineRule="auto"/>
        <w:jc w:val="both"/>
      </w:pPr>
      <w:r w:rsidRPr="00625BF4">
        <w:rPr>
          <w:rFonts w:ascii="Tahoma" w:hAnsi="Tahoma" w:cs="Tahoma"/>
          <w:sz w:val="20"/>
          <w:szCs w:val="20"/>
        </w:rPr>
        <w:t>gwarancjach ubezpieczeniowych;</w:t>
      </w:r>
    </w:p>
    <w:p w:rsidR="00625BF4" w:rsidRPr="00625BF4" w:rsidRDefault="000B4E27" w:rsidP="00D851EA">
      <w:pPr>
        <w:pStyle w:val="Akapitzlist"/>
        <w:numPr>
          <w:ilvl w:val="1"/>
          <w:numId w:val="45"/>
        </w:numPr>
        <w:spacing w:line="360" w:lineRule="auto"/>
        <w:jc w:val="both"/>
      </w:pPr>
      <w:r w:rsidRPr="00625BF4">
        <w:rPr>
          <w:rFonts w:ascii="Tahoma" w:hAnsi="Tahoma" w:cs="Tahoma"/>
          <w:sz w:val="20"/>
          <w:szCs w:val="20"/>
        </w:rPr>
        <w:t>poręczeniach udzielanych przez podmioty, o których mowa w art. 6b ust. 5 pkt. 2 ustawy z dnia 9</w:t>
      </w:r>
      <w:r w:rsidR="00625BF4">
        <w:rPr>
          <w:rFonts w:ascii="Tahoma" w:hAnsi="Tahoma" w:cs="Tahoma"/>
          <w:sz w:val="20"/>
          <w:szCs w:val="20"/>
        </w:rPr>
        <w:t xml:space="preserve"> </w:t>
      </w:r>
      <w:r w:rsidRPr="00625BF4">
        <w:rPr>
          <w:rFonts w:ascii="Tahoma" w:hAnsi="Tahoma" w:cs="Tahoma"/>
          <w:sz w:val="20"/>
          <w:szCs w:val="20"/>
        </w:rPr>
        <w:t>listopada 2000 r. o utworzeniu Polskiej Agencji Rozwoju Przedsiębiorczości (Dz. U. z 2014 r. poz. 1804 oraz 2015 r. poz. 978 i 1240).</w:t>
      </w:r>
    </w:p>
    <w:p w:rsidR="00625BF4" w:rsidRPr="00625BF4" w:rsidRDefault="000B4E27" w:rsidP="00D851EA">
      <w:pPr>
        <w:pStyle w:val="Akapitzlist"/>
        <w:numPr>
          <w:ilvl w:val="0"/>
          <w:numId w:val="45"/>
        </w:numPr>
        <w:spacing w:line="360" w:lineRule="auto"/>
        <w:jc w:val="both"/>
      </w:pPr>
      <w:r w:rsidRPr="00625BF4">
        <w:rPr>
          <w:rFonts w:ascii="Tahoma" w:hAnsi="Tahoma" w:cs="Tahoma"/>
          <w:sz w:val="20"/>
          <w:szCs w:val="20"/>
        </w:rPr>
        <w:t xml:space="preserve">Wadium w formie pieniężnej należy wnieść przelewem na rachunek bankowy Zamawiającego  w banku: </w:t>
      </w:r>
      <w:r w:rsidRPr="00625BF4">
        <w:rPr>
          <w:rFonts w:ascii="Tahoma" w:hAnsi="Tahoma" w:cs="Tahoma"/>
          <w:b/>
          <w:bCs/>
          <w:color w:val="800000"/>
          <w:sz w:val="20"/>
          <w:szCs w:val="20"/>
        </w:rPr>
        <w:t>BS Wronki O/Obrzycko</w:t>
      </w:r>
      <w:r w:rsidRPr="00625BF4">
        <w:rPr>
          <w:rFonts w:ascii="Tahoma" w:hAnsi="Tahoma" w:cs="Tahoma"/>
          <w:bCs/>
          <w:sz w:val="20"/>
          <w:szCs w:val="20"/>
        </w:rPr>
        <w:t xml:space="preserve"> nr rachunku </w:t>
      </w:r>
      <w:r w:rsidRPr="00625BF4">
        <w:rPr>
          <w:rFonts w:ascii="Tahoma" w:hAnsi="Tahoma" w:cs="Tahoma"/>
          <w:b/>
          <w:bCs/>
          <w:color w:val="800000"/>
          <w:sz w:val="20"/>
          <w:szCs w:val="20"/>
        </w:rPr>
        <w:t xml:space="preserve">57 8961 1012 0010 0100 0202 0007 </w:t>
      </w:r>
      <w:r w:rsidRPr="00625BF4">
        <w:rPr>
          <w:rFonts w:ascii="Tahoma" w:hAnsi="Tahoma" w:cs="Tahoma"/>
          <w:bCs/>
          <w:sz w:val="20"/>
          <w:szCs w:val="20"/>
        </w:rPr>
        <w:t xml:space="preserve">z dopiskiem na przelewie: </w:t>
      </w:r>
      <w:r w:rsidRPr="00625BF4">
        <w:rPr>
          <w:rFonts w:ascii="Tahoma" w:hAnsi="Tahoma" w:cs="Tahoma"/>
          <w:b/>
          <w:bCs/>
          <w:color w:val="800000"/>
          <w:sz w:val="20"/>
          <w:szCs w:val="20"/>
        </w:rPr>
        <w:t>&gt;Wadium w postępowaniu „Dostawa i montaż mebli i wyposażenia do budowanego Centrum Administracyjno-Kulturalnego dla Gminy Obrzycko”&lt;</w:t>
      </w:r>
      <w:r w:rsidRPr="00625BF4">
        <w:rPr>
          <w:rFonts w:ascii="Tahoma" w:hAnsi="Tahoma" w:cs="Tahoma"/>
          <w:sz w:val="20"/>
          <w:szCs w:val="20"/>
        </w:rPr>
        <w:t>.</w:t>
      </w:r>
    </w:p>
    <w:p w:rsidR="00625BF4" w:rsidRPr="00625BF4" w:rsidRDefault="000B4E27" w:rsidP="00D851EA">
      <w:pPr>
        <w:pStyle w:val="Akapitzlist"/>
        <w:numPr>
          <w:ilvl w:val="0"/>
          <w:numId w:val="45"/>
        </w:numPr>
        <w:spacing w:line="360" w:lineRule="auto"/>
        <w:jc w:val="both"/>
      </w:pPr>
      <w:r w:rsidRPr="00625BF4">
        <w:rPr>
          <w:rFonts w:ascii="Tahoma" w:hAnsi="Tahoma" w:cs="Tahoma"/>
          <w:sz w:val="20"/>
          <w:szCs w:val="20"/>
        </w:rPr>
        <w:t xml:space="preserve">W przypadku wadium wniesionego w formie gwarancji i poręczeń, o których mowa w pkt. 3 </w:t>
      </w:r>
      <w:proofErr w:type="spellStart"/>
      <w:r w:rsidRPr="00625BF4">
        <w:rPr>
          <w:rFonts w:ascii="Tahoma" w:hAnsi="Tahoma" w:cs="Tahoma"/>
          <w:sz w:val="20"/>
          <w:szCs w:val="20"/>
        </w:rPr>
        <w:t>ppkt</w:t>
      </w:r>
      <w:proofErr w:type="spellEnd"/>
      <w:r w:rsidRPr="00625BF4">
        <w:rPr>
          <w:rFonts w:ascii="Tahoma" w:hAnsi="Tahoma" w:cs="Tahoma"/>
          <w:sz w:val="20"/>
          <w:szCs w:val="20"/>
        </w:rPr>
        <w:t xml:space="preserve">. a)-e), z ich treści  musi wynikać, że wadium  zabezpiecza ofertę Wykonawcy złożoną w postępowaniu  o udzielenie zamówienia publicznego pn.: </w:t>
      </w:r>
      <w:r w:rsidRPr="00625BF4">
        <w:rPr>
          <w:rFonts w:ascii="Tahoma" w:hAnsi="Tahoma" w:cs="Tahoma"/>
          <w:b/>
          <w:bCs/>
          <w:color w:val="800000"/>
          <w:sz w:val="20"/>
          <w:szCs w:val="20"/>
        </w:rPr>
        <w:t>Dostawa i montaż mebli i wyposażenia do budowanego Centrum Administracyjno-Kulturalnego dla Gminy Obrzycko</w:t>
      </w:r>
      <w:r w:rsidRPr="00625BF4">
        <w:rPr>
          <w:rFonts w:ascii="Tahoma" w:hAnsi="Tahoma" w:cs="Tahoma"/>
          <w:sz w:val="20"/>
          <w:szCs w:val="20"/>
        </w:rPr>
        <w:t xml:space="preserve"> </w:t>
      </w:r>
      <w:r w:rsidRPr="00625BF4">
        <w:rPr>
          <w:rFonts w:ascii="Tahoma" w:hAnsi="Tahoma" w:cs="Tahoma"/>
          <w:b/>
          <w:bCs/>
          <w:sz w:val="20"/>
          <w:szCs w:val="20"/>
        </w:rPr>
        <w:t>„Wadium - sprawa nr PZP.271.5.2018”</w:t>
      </w:r>
      <w:r w:rsidRPr="00625BF4">
        <w:rPr>
          <w:rFonts w:ascii="Tahoma" w:hAnsi="Tahoma" w:cs="Tahoma"/>
          <w:sz w:val="20"/>
          <w:szCs w:val="20"/>
        </w:rPr>
        <w:t>.</w:t>
      </w:r>
    </w:p>
    <w:p w:rsidR="00625BF4" w:rsidRPr="00625BF4" w:rsidRDefault="000B4E27" w:rsidP="00D851EA">
      <w:pPr>
        <w:pStyle w:val="Akapitzlist"/>
        <w:numPr>
          <w:ilvl w:val="0"/>
          <w:numId w:val="45"/>
        </w:numPr>
        <w:spacing w:line="360" w:lineRule="auto"/>
        <w:jc w:val="both"/>
      </w:pPr>
      <w:r w:rsidRPr="00625BF4">
        <w:rPr>
          <w:rFonts w:ascii="Tahoma" w:hAnsi="Tahoma" w:cs="Tahoma"/>
          <w:sz w:val="20"/>
          <w:szCs w:val="20"/>
        </w:rPr>
        <w:t>Wniesienie wadium w pieniądzu przelewem na wskazany wyżej numer rachunku bankowego będzie skuteczne z chwilą uznania tego rachunku bankowego kwotą wadium (jeżeli wpływ środków pieniężnych na rachunek bankowy wskazany przez Zamawiającego nastąpi przed upływem terminu składania ofert). Kopię polecenia przelewu lub wydruk z przelewu elektronicznego zaleca się złożyć wraz z ofertą.</w:t>
      </w:r>
    </w:p>
    <w:p w:rsidR="00625BF4" w:rsidRPr="00625BF4" w:rsidRDefault="000B4E27" w:rsidP="00D851EA">
      <w:pPr>
        <w:pStyle w:val="Akapitzlist"/>
        <w:numPr>
          <w:ilvl w:val="0"/>
          <w:numId w:val="45"/>
        </w:numPr>
        <w:spacing w:line="360" w:lineRule="auto"/>
        <w:jc w:val="both"/>
      </w:pPr>
      <w:r w:rsidRPr="00625BF4">
        <w:rPr>
          <w:rFonts w:ascii="Tahoma" w:hAnsi="Tahoma" w:cs="Tahoma"/>
          <w:sz w:val="20"/>
          <w:szCs w:val="20"/>
        </w:rPr>
        <w:t>Jeżeli wadium zostanie wniesione w walucie obcej, kwota wadium zostanie przeliczona na PLN wg średniego kursu PLN w stosunku do walut obcych ogłaszanego przez Narodowy Bank Polski (Tabela A kursów średnich walut obcych) w dniu zamieszczenia ogłoszenia w Biuletynie Zamówień Publicznych.</w:t>
      </w:r>
    </w:p>
    <w:p w:rsidR="00625BF4" w:rsidRPr="00625BF4" w:rsidRDefault="000B4E27" w:rsidP="00D851EA">
      <w:pPr>
        <w:pStyle w:val="Akapitzlist"/>
        <w:numPr>
          <w:ilvl w:val="0"/>
          <w:numId w:val="45"/>
        </w:numPr>
        <w:spacing w:line="360" w:lineRule="auto"/>
        <w:jc w:val="both"/>
      </w:pPr>
      <w:r w:rsidRPr="00625BF4">
        <w:rPr>
          <w:rFonts w:ascii="Tahoma" w:hAnsi="Tahoma" w:cs="Tahoma"/>
          <w:sz w:val="20"/>
          <w:szCs w:val="20"/>
        </w:rPr>
        <w:t xml:space="preserve">Jeżeli wadium zostanie wniesione w formach, o których mowa w art. 45 ust. 6 pkt 2 – 5 ustawy </w:t>
      </w:r>
      <w:proofErr w:type="spellStart"/>
      <w:r w:rsidRPr="00625BF4">
        <w:rPr>
          <w:rFonts w:ascii="Tahoma" w:hAnsi="Tahoma" w:cs="Tahoma"/>
          <w:sz w:val="20"/>
          <w:szCs w:val="20"/>
        </w:rPr>
        <w:t>Pzp</w:t>
      </w:r>
      <w:proofErr w:type="spellEnd"/>
      <w:r w:rsidRPr="00625BF4">
        <w:rPr>
          <w:rFonts w:ascii="Tahoma" w:hAnsi="Tahoma" w:cs="Tahoma"/>
          <w:sz w:val="20"/>
          <w:szCs w:val="20"/>
        </w:rPr>
        <w:t xml:space="preserve"> (powyższy pkt. 3 </w:t>
      </w:r>
      <w:proofErr w:type="spellStart"/>
      <w:r w:rsidRPr="00625BF4">
        <w:rPr>
          <w:rFonts w:ascii="Tahoma" w:hAnsi="Tahoma" w:cs="Tahoma"/>
          <w:sz w:val="20"/>
          <w:szCs w:val="20"/>
        </w:rPr>
        <w:t>ppkt</w:t>
      </w:r>
      <w:proofErr w:type="spellEnd"/>
      <w:r w:rsidRPr="00625BF4">
        <w:rPr>
          <w:rFonts w:ascii="Tahoma" w:hAnsi="Tahoma" w:cs="Tahoma"/>
          <w:sz w:val="20"/>
          <w:szCs w:val="20"/>
        </w:rPr>
        <w:t>. b)-e))  i kwota wadium zostanie w tych formach określona w walucie obcej, kwota wadium zostanie przeliczona na PLN wg średniego kursu PLN w stosunku do walut obcych ogłaszanego przez Narodowy Bank Polski (Tabela A kursów średnich walut obcych) w dniu zamieszczenia ogłoszenia w Biuletynie Zamówień Publicznych.</w:t>
      </w:r>
    </w:p>
    <w:p w:rsidR="00625BF4" w:rsidRPr="00625BF4" w:rsidRDefault="000B4E27" w:rsidP="00D851EA">
      <w:pPr>
        <w:pStyle w:val="Akapitzlist"/>
        <w:numPr>
          <w:ilvl w:val="0"/>
          <w:numId w:val="45"/>
        </w:numPr>
        <w:spacing w:line="360" w:lineRule="auto"/>
        <w:jc w:val="both"/>
      </w:pPr>
      <w:r w:rsidRPr="00625BF4">
        <w:rPr>
          <w:rFonts w:ascii="Tahoma" w:hAnsi="Tahoma" w:cs="Tahoma"/>
          <w:sz w:val="20"/>
          <w:szCs w:val="20"/>
        </w:rPr>
        <w:t xml:space="preserve">Wadium wnoszone w wymienionych formach w pkt. 3 </w:t>
      </w:r>
      <w:proofErr w:type="spellStart"/>
      <w:r w:rsidRPr="00625BF4">
        <w:rPr>
          <w:rFonts w:ascii="Tahoma" w:hAnsi="Tahoma" w:cs="Tahoma"/>
          <w:sz w:val="20"/>
          <w:szCs w:val="20"/>
        </w:rPr>
        <w:t>ppkt</w:t>
      </w:r>
      <w:proofErr w:type="spellEnd"/>
      <w:r w:rsidRPr="00625BF4">
        <w:rPr>
          <w:rFonts w:ascii="Tahoma" w:hAnsi="Tahoma" w:cs="Tahoma"/>
          <w:sz w:val="20"/>
          <w:szCs w:val="20"/>
        </w:rPr>
        <w:t>. b)-e) należy złożyć w oryginale  w Urzędzie Gminy Obrzycko w godzinach 7</w:t>
      </w:r>
      <w:r w:rsidRPr="00625BF4">
        <w:rPr>
          <w:rFonts w:ascii="Tahoma" w:hAnsi="Tahoma" w:cs="Tahoma"/>
          <w:sz w:val="20"/>
          <w:szCs w:val="20"/>
          <w:vertAlign w:val="superscript"/>
        </w:rPr>
        <w:t>30</w:t>
      </w:r>
      <w:r w:rsidRPr="00625BF4">
        <w:rPr>
          <w:rFonts w:ascii="Tahoma" w:hAnsi="Tahoma" w:cs="Tahoma"/>
          <w:sz w:val="20"/>
          <w:szCs w:val="20"/>
        </w:rPr>
        <w:t>-15</w:t>
      </w:r>
      <w:r w:rsidRPr="00625BF4">
        <w:rPr>
          <w:rFonts w:ascii="Tahoma" w:hAnsi="Tahoma" w:cs="Tahoma"/>
          <w:sz w:val="20"/>
          <w:szCs w:val="20"/>
          <w:vertAlign w:val="superscript"/>
        </w:rPr>
        <w:t>00</w:t>
      </w:r>
      <w:r w:rsidRPr="00625BF4">
        <w:rPr>
          <w:rFonts w:ascii="Tahoma" w:hAnsi="Tahoma" w:cs="Tahoma"/>
          <w:sz w:val="20"/>
          <w:szCs w:val="20"/>
        </w:rPr>
        <w:t xml:space="preserve"> (</w:t>
      </w:r>
      <w:r w:rsidR="00625BF4" w:rsidRPr="00625BF4">
        <w:rPr>
          <w:rFonts w:ascii="Tahoma" w:hAnsi="Tahoma" w:cs="Tahoma"/>
          <w:b/>
          <w:color w:val="800000"/>
          <w:sz w:val="20"/>
          <w:szCs w:val="20"/>
        </w:rPr>
        <w:t>do dnia 02.07.2018 r. do godziny 10:00</w:t>
      </w:r>
      <w:r w:rsidRPr="00625BF4">
        <w:rPr>
          <w:rFonts w:ascii="Tahoma" w:hAnsi="Tahoma" w:cs="Tahoma"/>
          <w:sz w:val="20"/>
          <w:szCs w:val="20"/>
        </w:rPr>
        <w:t>). Prosimy nie dołączać oryginału dokumentu wadialnego do oferty.</w:t>
      </w:r>
    </w:p>
    <w:p w:rsidR="00625BF4" w:rsidRPr="00625BF4" w:rsidRDefault="000B4E27" w:rsidP="00D851EA">
      <w:pPr>
        <w:pStyle w:val="Akapitzlist"/>
        <w:numPr>
          <w:ilvl w:val="0"/>
          <w:numId w:val="45"/>
        </w:numPr>
        <w:spacing w:line="360" w:lineRule="auto"/>
        <w:jc w:val="both"/>
      </w:pPr>
      <w:r w:rsidRPr="00625BF4">
        <w:rPr>
          <w:rFonts w:ascii="Tahoma" w:hAnsi="Tahoma" w:cs="Tahoma"/>
          <w:sz w:val="20"/>
          <w:szCs w:val="20"/>
        </w:rPr>
        <w:t xml:space="preserve">Z treści gwarancji lub poręczenia musi wynikać bezwarunkowe, nieodwołalne i na każde pisemne żądanie zgłoszone przez Zamawiającego w terminie związania ofertą, zobowiązanie Gwaranta lub Poręczyciela do wypłaty Zamawiającemu pełnej kwoty wadium w okolicznościach określonych w art. 46 ust. 4a i ust. 5 ustawy  </w:t>
      </w:r>
      <w:proofErr w:type="spellStart"/>
      <w:r w:rsidRPr="00625BF4">
        <w:rPr>
          <w:rFonts w:ascii="Tahoma" w:hAnsi="Tahoma" w:cs="Tahoma"/>
          <w:sz w:val="20"/>
          <w:szCs w:val="20"/>
        </w:rPr>
        <w:t>Pzp</w:t>
      </w:r>
      <w:proofErr w:type="spellEnd"/>
      <w:r w:rsidRPr="00625BF4">
        <w:rPr>
          <w:rFonts w:ascii="Tahoma" w:hAnsi="Tahoma" w:cs="Tahoma"/>
          <w:sz w:val="20"/>
          <w:szCs w:val="20"/>
        </w:rPr>
        <w:t>.</w:t>
      </w:r>
    </w:p>
    <w:p w:rsidR="00625BF4" w:rsidRPr="00625BF4" w:rsidRDefault="000B4E27" w:rsidP="00D851EA">
      <w:pPr>
        <w:pStyle w:val="Akapitzlist"/>
        <w:numPr>
          <w:ilvl w:val="0"/>
          <w:numId w:val="45"/>
        </w:numPr>
        <w:spacing w:line="360" w:lineRule="auto"/>
        <w:jc w:val="both"/>
      </w:pPr>
      <w:r w:rsidRPr="00625BF4">
        <w:rPr>
          <w:rFonts w:ascii="Tahoma" w:hAnsi="Tahoma" w:cs="Tahoma"/>
          <w:sz w:val="20"/>
          <w:szCs w:val="20"/>
        </w:rPr>
        <w:t xml:space="preserve">Oferta Wykonawcy, który nie zabezpieczy jej akceptowalną formą wadium na wymagany okres </w:t>
      </w:r>
      <w:r w:rsidRPr="00625BF4">
        <w:rPr>
          <w:rFonts w:ascii="Tahoma" w:hAnsi="Tahoma" w:cs="Tahoma"/>
          <w:sz w:val="20"/>
          <w:szCs w:val="20"/>
        </w:rPr>
        <w:lastRenderedPageBreak/>
        <w:t>związania ofertą wg zasad określonych w niniejszym Rozdziale zostanie uznana za odrzuconą.</w:t>
      </w:r>
    </w:p>
    <w:p w:rsidR="00625BF4" w:rsidRPr="00625BF4" w:rsidRDefault="000B4E27" w:rsidP="00D851EA">
      <w:pPr>
        <w:pStyle w:val="Akapitzlist"/>
        <w:numPr>
          <w:ilvl w:val="0"/>
          <w:numId w:val="45"/>
        </w:numPr>
        <w:spacing w:line="360" w:lineRule="auto"/>
        <w:jc w:val="both"/>
      </w:pPr>
      <w:r w:rsidRPr="00625BF4">
        <w:rPr>
          <w:rFonts w:ascii="Tahoma" w:hAnsi="Tahoma" w:cs="Tahoma"/>
          <w:sz w:val="20"/>
          <w:szCs w:val="20"/>
        </w:rPr>
        <w:t>Zamawiający zwraca wadium wszystkim Wykonawcom niezwłocznie po wyborze oferty  najkorzystniejszej lub unieważnieniu postępowania, z wyjątkiem Wykonawcy, którego oferta została wybrana jako najkorzystniejsza.</w:t>
      </w:r>
    </w:p>
    <w:p w:rsidR="00625BF4" w:rsidRPr="00625BF4" w:rsidRDefault="000B4E27" w:rsidP="00D851EA">
      <w:pPr>
        <w:pStyle w:val="Akapitzlist"/>
        <w:numPr>
          <w:ilvl w:val="0"/>
          <w:numId w:val="45"/>
        </w:numPr>
        <w:spacing w:line="360" w:lineRule="auto"/>
        <w:jc w:val="both"/>
      </w:pPr>
      <w:r w:rsidRPr="00625BF4">
        <w:rPr>
          <w:rFonts w:ascii="Tahoma" w:hAnsi="Tahoma" w:cs="Tahoma"/>
          <w:sz w:val="20"/>
          <w:szCs w:val="20"/>
        </w:rPr>
        <w:t>Wykonawcy, którego oferta została wybrana jako najkorzystniejsza, Zamawiający zwraca wadium  niezwłocznie po zawarciu umowy w sprawie zamówienia publicznego oraz wniesieniu zabezpieczenia należytego wykonania umowy, jeżeli jego wniesienia żądano.</w:t>
      </w:r>
    </w:p>
    <w:p w:rsidR="00625BF4" w:rsidRPr="00625BF4" w:rsidRDefault="000B4E27" w:rsidP="00D851EA">
      <w:pPr>
        <w:pStyle w:val="Akapitzlist"/>
        <w:numPr>
          <w:ilvl w:val="0"/>
          <w:numId w:val="45"/>
        </w:numPr>
        <w:spacing w:line="360" w:lineRule="auto"/>
        <w:jc w:val="both"/>
      </w:pPr>
      <w:r w:rsidRPr="00625BF4">
        <w:rPr>
          <w:rFonts w:ascii="Tahoma" w:hAnsi="Tahoma" w:cs="Tahoma"/>
          <w:sz w:val="20"/>
          <w:szCs w:val="20"/>
        </w:rPr>
        <w:t>Zamawiający zwraca niezwłocznie wadium, na wniosek Wykonawcy, który wycofał ofertę przed  upływem terminu składania ofert.</w:t>
      </w:r>
    </w:p>
    <w:p w:rsidR="00625BF4" w:rsidRPr="00625BF4" w:rsidRDefault="000B4E27" w:rsidP="00D851EA">
      <w:pPr>
        <w:pStyle w:val="Akapitzlist"/>
        <w:numPr>
          <w:ilvl w:val="0"/>
          <w:numId w:val="45"/>
        </w:numPr>
        <w:spacing w:line="360" w:lineRule="auto"/>
        <w:jc w:val="both"/>
      </w:pPr>
      <w:r w:rsidRPr="00625BF4">
        <w:rPr>
          <w:rFonts w:ascii="Tahoma" w:hAnsi="Tahoma" w:cs="Tahoma"/>
          <w:sz w:val="20"/>
          <w:szCs w:val="20"/>
        </w:rPr>
        <w:t>Zamawiający zażąda ponownego wniesienia wadium przez Wykonawcę, któremu zwrócono wadium na  podstawie pkt. 12, jeżeli w wyniku rozstrzygnięcia odwołania jego oferta została wybrana jako najkorzystniejsza. Wykonawca wnosi wadium w terminie określonym przez Zamawiającego.</w:t>
      </w:r>
    </w:p>
    <w:p w:rsidR="00625BF4" w:rsidRPr="00625BF4" w:rsidRDefault="000B4E27" w:rsidP="00D851EA">
      <w:pPr>
        <w:pStyle w:val="Akapitzlist"/>
        <w:numPr>
          <w:ilvl w:val="0"/>
          <w:numId w:val="45"/>
        </w:numPr>
        <w:spacing w:line="360" w:lineRule="auto"/>
        <w:jc w:val="both"/>
      </w:pPr>
      <w:r w:rsidRPr="00625BF4">
        <w:rPr>
          <w:rFonts w:ascii="Tahoma" w:hAnsi="Tahoma" w:cs="Tahoma"/>
          <w:sz w:val="20"/>
          <w:szCs w:val="20"/>
        </w:rPr>
        <w:t>Zamawiający zatrzymuje wadium wraz z odsetkami, jeżeli Wykonawca, którego oferta została  wybrana:</w:t>
      </w:r>
    </w:p>
    <w:p w:rsidR="00625BF4" w:rsidRPr="00625BF4" w:rsidRDefault="000B4E27" w:rsidP="00D851EA">
      <w:pPr>
        <w:pStyle w:val="Akapitzlist"/>
        <w:numPr>
          <w:ilvl w:val="1"/>
          <w:numId w:val="45"/>
        </w:numPr>
        <w:spacing w:line="360" w:lineRule="auto"/>
        <w:jc w:val="both"/>
      </w:pPr>
      <w:r w:rsidRPr="00625BF4">
        <w:rPr>
          <w:rFonts w:ascii="Tahoma" w:hAnsi="Tahoma" w:cs="Tahoma"/>
          <w:sz w:val="20"/>
          <w:szCs w:val="20"/>
        </w:rPr>
        <w:t>odmówił podpisania umowy w sprawie zamówienia publicznego na warunkach określonych w  ofercie</w:t>
      </w:r>
      <w:r w:rsidR="00625BF4">
        <w:rPr>
          <w:rFonts w:ascii="Tahoma" w:hAnsi="Tahoma" w:cs="Tahoma"/>
          <w:sz w:val="20"/>
          <w:szCs w:val="20"/>
        </w:rPr>
        <w:t>;</w:t>
      </w:r>
    </w:p>
    <w:p w:rsidR="00625BF4" w:rsidRPr="00625BF4" w:rsidRDefault="000B4E27" w:rsidP="00D851EA">
      <w:pPr>
        <w:pStyle w:val="Akapitzlist"/>
        <w:numPr>
          <w:ilvl w:val="1"/>
          <w:numId w:val="45"/>
        </w:numPr>
        <w:spacing w:line="360" w:lineRule="auto"/>
        <w:jc w:val="both"/>
      </w:pPr>
      <w:r w:rsidRPr="00625BF4">
        <w:rPr>
          <w:rFonts w:ascii="Tahoma" w:hAnsi="Tahoma" w:cs="Tahoma"/>
          <w:sz w:val="20"/>
          <w:szCs w:val="20"/>
        </w:rPr>
        <w:t>nie wniósł wymaganego zabezpieczenia należytego wykonania umowy;</w:t>
      </w:r>
    </w:p>
    <w:p w:rsidR="00625BF4" w:rsidRPr="00625BF4" w:rsidRDefault="000B4E27" w:rsidP="00D851EA">
      <w:pPr>
        <w:pStyle w:val="Akapitzlist"/>
        <w:numPr>
          <w:ilvl w:val="1"/>
          <w:numId w:val="45"/>
        </w:numPr>
        <w:spacing w:line="360" w:lineRule="auto"/>
        <w:jc w:val="both"/>
      </w:pPr>
      <w:r w:rsidRPr="00625BF4">
        <w:rPr>
          <w:rFonts w:ascii="Tahoma" w:hAnsi="Tahoma" w:cs="Tahoma"/>
          <w:sz w:val="20"/>
          <w:szCs w:val="20"/>
        </w:rPr>
        <w:t>zawarcie umowy w sprawie zamówienia publicznego stało się niemożliwe z przyczyn leżących po  stronie Wykonawcy,</w:t>
      </w:r>
    </w:p>
    <w:p w:rsidR="00625BF4" w:rsidRPr="00625BF4" w:rsidRDefault="000B4E27" w:rsidP="00D851EA">
      <w:pPr>
        <w:pStyle w:val="Akapitzlist"/>
        <w:numPr>
          <w:ilvl w:val="1"/>
          <w:numId w:val="45"/>
        </w:numPr>
        <w:spacing w:line="360" w:lineRule="auto"/>
        <w:jc w:val="both"/>
      </w:pPr>
      <w:r w:rsidRPr="00625BF4">
        <w:rPr>
          <w:rFonts w:ascii="Tahoma" w:hAnsi="Tahoma" w:cs="Tahoma"/>
          <w:sz w:val="20"/>
          <w:szCs w:val="20"/>
        </w:rPr>
        <w:t xml:space="preserve">jeżeli Wykonawca w odpowiedzi na wezwanie, o którym mowa w art. 26 ust. 3 i 3a </w:t>
      </w:r>
      <w:proofErr w:type="spellStart"/>
      <w:r w:rsidRPr="00625BF4">
        <w:rPr>
          <w:rFonts w:ascii="Tahoma" w:hAnsi="Tahoma" w:cs="Tahoma"/>
          <w:sz w:val="20"/>
          <w:szCs w:val="20"/>
        </w:rPr>
        <w:t>Pzp</w:t>
      </w:r>
      <w:proofErr w:type="spellEnd"/>
      <w:r w:rsidRPr="00625BF4">
        <w:rPr>
          <w:rFonts w:ascii="Tahoma" w:hAnsi="Tahoma" w:cs="Tahoma"/>
          <w:sz w:val="20"/>
          <w:szCs w:val="20"/>
        </w:rPr>
        <w:t xml:space="preserve">, z przyczyn leżących po jego stronie, nie złoży oświadczeń lub dokumentów potwierdzających okoliczności, o których mowa w art. 25 ust. 1 ustawy </w:t>
      </w:r>
      <w:proofErr w:type="spellStart"/>
      <w:r w:rsidRPr="00625BF4">
        <w:rPr>
          <w:rFonts w:ascii="Tahoma" w:hAnsi="Tahoma" w:cs="Tahoma"/>
          <w:sz w:val="20"/>
          <w:szCs w:val="20"/>
        </w:rPr>
        <w:t>Pzp</w:t>
      </w:r>
      <w:proofErr w:type="spellEnd"/>
      <w:r w:rsidRPr="00625BF4">
        <w:rPr>
          <w:rFonts w:ascii="Tahoma" w:hAnsi="Tahoma" w:cs="Tahoma"/>
          <w:sz w:val="20"/>
          <w:szCs w:val="20"/>
        </w:rPr>
        <w:t xml:space="preserve">, oświadczenia, o którym mowa w art. 25a ust. 1 ustawy </w:t>
      </w:r>
      <w:proofErr w:type="spellStart"/>
      <w:r w:rsidRPr="00625BF4">
        <w:rPr>
          <w:rFonts w:ascii="Tahoma" w:hAnsi="Tahoma" w:cs="Tahoma"/>
          <w:sz w:val="20"/>
          <w:szCs w:val="20"/>
        </w:rPr>
        <w:t>Pzp</w:t>
      </w:r>
      <w:proofErr w:type="spellEnd"/>
      <w:r w:rsidRPr="00625BF4">
        <w:rPr>
          <w:rFonts w:ascii="Tahoma" w:hAnsi="Tahoma" w:cs="Tahoma"/>
          <w:sz w:val="20"/>
          <w:szCs w:val="20"/>
        </w:rPr>
        <w:t xml:space="preserve">, pełnomocnictw lub nie wyrazi zgody na poprawienie omyłki, o której mowa w art. 87 ust. 2 pkt 3 ustawy </w:t>
      </w:r>
      <w:proofErr w:type="spellStart"/>
      <w:r w:rsidRPr="00625BF4">
        <w:rPr>
          <w:rFonts w:ascii="Tahoma" w:hAnsi="Tahoma" w:cs="Tahoma"/>
          <w:sz w:val="20"/>
          <w:szCs w:val="20"/>
        </w:rPr>
        <w:t>Pzp</w:t>
      </w:r>
      <w:proofErr w:type="spellEnd"/>
      <w:r w:rsidRPr="00625BF4">
        <w:rPr>
          <w:rFonts w:ascii="Tahoma" w:hAnsi="Tahoma" w:cs="Tahoma"/>
          <w:sz w:val="20"/>
          <w:szCs w:val="20"/>
        </w:rPr>
        <w:t>, co spowoduje brak możliwości wybrania oferty złożonej przez Wykonawcę jako najkorzystniejszej.</w:t>
      </w:r>
    </w:p>
    <w:p w:rsidR="00260DAB" w:rsidRDefault="000B4E27" w:rsidP="00D851EA">
      <w:pPr>
        <w:pStyle w:val="Akapitzlist"/>
        <w:numPr>
          <w:ilvl w:val="0"/>
          <w:numId w:val="45"/>
        </w:numPr>
        <w:spacing w:line="360" w:lineRule="auto"/>
        <w:jc w:val="both"/>
      </w:pPr>
      <w:r w:rsidRPr="00625BF4">
        <w:rPr>
          <w:rFonts w:ascii="Tahoma" w:hAnsi="Tahoma" w:cs="Tahoma"/>
          <w:sz w:val="20"/>
          <w:szCs w:val="20"/>
        </w:rPr>
        <w:t>W przypadku wniesienia wadium w pieniądzu Wykonawca może wyrazić zgodę na zaliczenie kwoty wadium na poczet zabezpieczenia.</w:t>
      </w:r>
    </w:p>
    <w:p w:rsidR="00260DAB" w:rsidRDefault="00260DAB">
      <w:pPr>
        <w:pStyle w:val="Akapitzlist"/>
        <w:spacing w:after="5" w:line="360" w:lineRule="auto"/>
        <w:ind w:right="47"/>
        <w:jc w:val="both"/>
        <w:rPr>
          <w:rFonts w:ascii="Tahoma" w:hAnsi="Tahoma" w:cs="Tahoma"/>
          <w:sz w:val="20"/>
          <w:szCs w:val="20"/>
        </w:rPr>
      </w:pPr>
    </w:p>
    <w:p w:rsidR="00260DAB" w:rsidRDefault="000B4E27">
      <w:pPr>
        <w:pStyle w:val="Standard"/>
        <w:spacing w:after="3" w:line="360" w:lineRule="auto"/>
        <w:ind w:left="1176" w:right="1227"/>
        <w:jc w:val="center"/>
      </w:pPr>
      <w:r>
        <w:rPr>
          <w:rFonts w:ascii="Tahoma" w:hAnsi="Tahoma" w:cs="Tahoma"/>
          <w:b/>
        </w:rPr>
        <w:t>Rozdział X.</w:t>
      </w:r>
    </w:p>
    <w:p w:rsidR="00260DAB" w:rsidRDefault="000B4E27">
      <w:pPr>
        <w:pStyle w:val="Standard"/>
        <w:shd w:val="clear" w:color="auto" w:fill="A6A6A6"/>
        <w:tabs>
          <w:tab w:val="center" w:pos="4536"/>
          <w:tab w:val="right" w:pos="9072"/>
        </w:tabs>
        <w:spacing w:line="360" w:lineRule="auto"/>
        <w:jc w:val="center"/>
      </w:pPr>
      <w:r>
        <w:rPr>
          <w:rFonts w:ascii="Tahoma" w:hAnsi="Tahoma" w:cs="Tahoma"/>
          <w:sz w:val="20"/>
          <w:szCs w:val="20"/>
          <w:u w:val="single"/>
        </w:rPr>
        <w:t>TERMIN ZWIĄZANIA OFERTĄ</w:t>
      </w:r>
    </w:p>
    <w:p w:rsidR="00260DAB" w:rsidRDefault="00260DAB">
      <w:pPr>
        <w:pStyle w:val="Standard"/>
        <w:spacing w:after="5" w:line="360" w:lineRule="auto"/>
        <w:ind w:right="47"/>
        <w:jc w:val="both"/>
        <w:rPr>
          <w:rFonts w:ascii="Tahoma" w:hAnsi="Tahoma" w:cs="Tahoma"/>
          <w:sz w:val="20"/>
          <w:szCs w:val="20"/>
        </w:rPr>
      </w:pPr>
    </w:p>
    <w:p w:rsidR="00D64174" w:rsidRPr="00D64174" w:rsidRDefault="000B4E27" w:rsidP="00D851EA">
      <w:pPr>
        <w:pStyle w:val="Akapitzlist"/>
        <w:numPr>
          <w:ilvl w:val="0"/>
          <w:numId w:val="46"/>
        </w:numPr>
        <w:spacing w:line="360" w:lineRule="auto"/>
        <w:jc w:val="both"/>
      </w:pPr>
      <w:r>
        <w:rPr>
          <w:rFonts w:ascii="Tahoma" w:hAnsi="Tahoma" w:cs="Tahoma"/>
          <w:sz w:val="20"/>
          <w:szCs w:val="20"/>
        </w:rPr>
        <w:t xml:space="preserve">Wykonawca będzie związany ofertą przez </w:t>
      </w:r>
      <w:r>
        <w:rPr>
          <w:rFonts w:ascii="Tahoma" w:hAnsi="Tahoma" w:cs="Tahoma"/>
          <w:b/>
          <w:color w:val="800000"/>
          <w:sz w:val="20"/>
          <w:szCs w:val="20"/>
        </w:rPr>
        <w:t>30 dni</w:t>
      </w:r>
      <w:r>
        <w:rPr>
          <w:rFonts w:ascii="Tahoma" w:hAnsi="Tahoma" w:cs="Tahoma"/>
          <w:sz w:val="20"/>
          <w:szCs w:val="20"/>
        </w:rPr>
        <w:t>. Bieg terminu związania ofertą rozpoczyna się wraz  z upływem terminu składania ofert.</w:t>
      </w:r>
    </w:p>
    <w:p w:rsidR="00D64174" w:rsidRPr="00D64174" w:rsidRDefault="000B4E27" w:rsidP="00D851EA">
      <w:pPr>
        <w:pStyle w:val="Akapitzlist"/>
        <w:numPr>
          <w:ilvl w:val="0"/>
          <w:numId w:val="46"/>
        </w:numPr>
        <w:spacing w:line="360" w:lineRule="auto"/>
        <w:jc w:val="both"/>
      </w:pPr>
      <w:r w:rsidRPr="00D64174">
        <w:rPr>
          <w:rFonts w:ascii="Tahoma" w:hAnsi="Tahoma" w:cs="Tahoma"/>
          <w:sz w:val="20"/>
          <w:szCs w:val="20"/>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w:t>
      </w:r>
      <w:r w:rsidRPr="00D64174">
        <w:rPr>
          <w:rFonts w:ascii="Tahoma" w:hAnsi="Tahoma" w:cs="Tahoma"/>
          <w:sz w:val="20"/>
          <w:szCs w:val="20"/>
        </w:rPr>
        <w:lastRenderedPageBreak/>
        <w:t>o oznaczony okres, nie dłuższy jednak niż 60 dni.</w:t>
      </w:r>
    </w:p>
    <w:p w:rsidR="00D64174" w:rsidRPr="00D64174" w:rsidRDefault="000B4E27" w:rsidP="00D851EA">
      <w:pPr>
        <w:pStyle w:val="Akapitzlist"/>
        <w:numPr>
          <w:ilvl w:val="0"/>
          <w:numId w:val="46"/>
        </w:numPr>
        <w:spacing w:line="360" w:lineRule="auto"/>
        <w:jc w:val="both"/>
      </w:pPr>
      <w:r w:rsidRPr="00D64174">
        <w:rPr>
          <w:rFonts w:ascii="Tahoma" w:hAnsi="Tahoma" w:cs="Tahoma"/>
          <w:sz w:val="20"/>
          <w:szCs w:val="20"/>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D64174" w:rsidRPr="00D64174" w:rsidRDefault="000B4E27" w:rsidP="00D851EA">
      <w:pPr>
        <w:pStyle w:val="Akapitzlist"/>
        <w:numPr>
          <w:ilvl w:val="0"/>
          <w:numId w:val="46"/>
        </w:numPr>
        <w:spacing w:line="360" w:lineRule="auto"/>
        <w:jc w:val="both"/>
      </w:pPr>
      <w:r w:rsidRPr="00D64174">
        <w:rPr>
          <w:rFonts w:ascii="Tahoma" w:hAnsi="Tahoma" w:cs="Tahoma"/>
          <w:sz w:val="20"/>
          <w:szCs w:val="20"/>
        </w:rPr>
        <w:t>Odmowa wyrażenia zgody, o której mowa w pkt. 2., nie powoduje utraty wadium.</w:t>
      </w:r>
    </w:p>
    <w:p w:rsidR="00260DAB" w:rsidRDefault="000B4E27" w:rsidP="00D851EA">
      <w:pPr>
        <w:pStyle w:val="Akapitzlist"/>
        <w:numPr>
          <w:ilvl w:val="0"/>
          <w:numId w:val="46"/>
        </w:numPr>
        <w:spacing w:line="360" w:lineRule="auto"/>
        <w:jc w:val="both"/>
      </w:pPr>
      <w:r w:rsidRPr="00D64174">
        <w:rPr>
          <w:rFonts w:ascii="Tahoma" w:hAnsi="Tahoma" w:cs="Tahoma"/>
          <w:sz w:val="20"/>
          <w:szCs w:val="20"/>
        </w:rPr>
        <w:t xml:space="preserve">Na podstawie art. 89 ust. 1 pkt 7a ustawy </w:t>
      </w:r>
      <w:proofErr w:type="spellStart"/>
      <w:r w:rsidRPr="00D64174">
        <w:rPr>
          <w:rFonts w:ascii="Tahoma" w:hAnsi="Tahoma" w:cs="Tahoma"/>
          <w:sz w:val="20"/>
          <w:szCs w:val="20"/>
        </w:rPr>
        <w:t>Pzp</w:t>
      </w:r>
      <w:proofErr w:type="spellEnd"/>
      <w:r w:rsidRPr="00D64174">
        <w:rPr>
          <w:rFonts w:ascii="Tahoma" w:hAnsi="Tahoma" w:cs="Tahoma"/>
          <w:sz w:val="20"/>
          <w:szCs w:val="20"/>
        </w:rPr>
        <w:t xml:space="preserve">, Zamawiający odrzuci ofertę, jeżeli Wykonawca nie wyrazi zgody, o której mowa w art. 85 ust. 2 ustawy </w:t>
      </w:r>
      <w:proofErr w:type="spellStart"/>
      <w:r w:rsidRPr="00D64174">
        <w:rPr>
          <w:rFonts w:ascii="Tahoma" w:hAnsi="Tahoma" w:cs="Tahoma"/>
          <w:sz w:val="20"/>
          <w:szCs w:val="20"/>
        </w:rPr>
        <w:t>Pzp</w:t>
      </w:r>
      <w:proofErr w:type="spellEnd"/>
      <w:r w:rsidRPr="00D64174">
        <w:rPr>
          <w:rFonts w:ascii="Tahoma" w:hAnsi="Tahoma" w:cs="Tahoma"/>
          <w:sz w:val="20"/>
          <w:szCs w:val="20"/>
        </w:rPr>
        <w:t>, na przedłużenie terminu związania ofertą.</w:t>
      </w:r>
    </w:p>
    <w:p w:rsidR="00260DAB" w:rsidRDefault="00260DAB">
      <w:pPr>
        <w:pStyle w:val="Standard"/>
        <w:spacing w:after="5" w:line="360" w:lineRule="auto"/>
        <w:ind w:right="47"/>
        <w:jc w:val="both"/>
        <w:rPr>
          <w:rFonts w:ascii="Tahoma" w:hAnsi="Tahoma" w:cs="Tahoma"/>
          <w:sz w:val="20"/>
          <w:szCs w:val="20"/>
        </w:rPr>
      </w:pPr>
    </w:p>
    <w:p w:rsidR="00260DAB" w:rsidRDefault="000B4E27">
      <w:pPr>
        <w:pStyle w:val="Standard"/>
        <w:spacing w:after="3" w:line="360" w:lineRule="auto"/>
        <w:ind w:left="1176" w:right="1227"/>
        <w:jc w:val="center"/>
      </w:pPr>
      <w:r>
        <w:rPr>
          <w:rFonts w:ascii="Tahoma" w:hAnsi="Tahoma" w:cs="Tahoma"/>
          <w:b/>
        </w:rPr>
        <w:t>Rozdział XI.</w:t>
      </w:r>
    </w:p>
    <w:p w:rsidR="00260DAB" w:rsidRDefault="000B4E27">
      <w:pPr>
        <w:pStyle w:val="Standard"/>
        <w:shd w:val="clear" w:color="auto" w:fill="A6A6A6"/>
        <w:tabs>
          <w:tab w:val="center" w:pos="4536"/>
          <w:tab w:val="right" w:pos="9072"/>
        </w:tabs>
        <w:spacing w:line="360" w:lineRule="auto"/>
        <w:jc w:val="center"/>
      </w:pPr>
      <w:r>
        <w:rPr>
          <w:rFonts w:ascii="Tahoma" w:hAnsi="Tahoma" w:cs="Tahoma"/>
          <w:sz w:val="20"/>
          <w:szCs w:val="20"/>
          <w:u w:val="single"/>
        </w:rPr>
        <w:t>OPIS SPOSOBU PRZYGOTOWANIA OFERT</w:t>
      </w:r>
    </w:p>
    <w:p w:rsidR="00260DAB" w:rsidRDefault="00260DAB">
      <w:pPr>
        <w:pStyle w:val="Standard"/>
        <w:spacing w:after="5" w:line="360" w:lineRule="auto"/>
        <w:ind w:right="52"/>
        <w:jc w:val="both"/>
        <w:rPr>
          <w:rFonts w:ascii="Tahoma" w:hAnsi="Tahoma" w:cs="Tahoma"/>
          <w:sz w:val="20"/>
          <w:szCs w:val="20"/>
        </w:rPr>
      </w:pPr>
    </w:p>
    <w:p w:rsidR="00D64174" w:rsidRPr="00D64174" w:rsidRDefault="000B4E27" w:rsidP="00D851EA">
      <w:pPr>
        <w:pStyle w:val="Akapitzlist"/>
        <w:numPr>
          <w:ilvl w:val="0"/>
          <w:numId w:val="47"/>
        </w:numPr>
        <w:spacing w:after="5" w:line="360" w:lineRule="auto"/>
        <w:ind w:right="52"/>
        <w:jc w:val="both"/>
      </w:pPr>
      <w:r w:rsidRPr="00D64174">
        <w:rPr>
          <w:rFonts w:ascii="Tahoma" w:hAnsi="Tahoma" w:cs="Tahoma"/>
          <w:b/>
          <w:sz w:val="20"/>
          <w:szCs w:val="20"/>
        </w:rPr>
        <w:t>Na ofertę składają się:</w:t>
      </w:r>
    </w:p>
    <w:p w:rsidR="00D64174" w:rsidRPr="00D64174" w:rsidRDefault="000B4E27" w:rsidP="00D851EA">
      <w:pPr>
        <w:pStyle w:val="Akapitzlist"/>
        <w:numPr>
          <w:ilvl w:val="1"/>
          <w:numId w:val="47"/>
        </w:numPr>
        <w:spacing w:after="5" w:line="360" w:lineRule="auto"/>
        <w:ind w:right="52"/>
        <w:jc w:val="both"/>
      </w:pPr>
      <w:r w:rsidRPr="00D64174">
        <w:rPr>
          <w:rFonts w:ascii="Tahoma" w:hAnsi="Tahoma" w:cs="Tahoma"/>
          <w:b/>
          <w:sz w:val="20"/>
          <w:szCs w:val="20"/>
        </w:rPr>
        <w:t xml:space="preserve">Formularz ofertowy Wykonawcy - </w:t>
      </w:r>
      <w:r w:rsidRPr="00D64174">
        <w:rPr>
          <w:rFonts w:ascii="Tahoma" w:hAnsi="Tahoma" w:cs="Tahoma"/>
          <w:b/>
          <w:color w:val="800000"/>
          <w:sz w:val="20"/>
          <w:szCs w:val="20"/>
        </w:rPr>
        <w:t>Załącznik nr 1 do SIWZ</w:t>
      </w:r>
      <w:r w:rsidRPr="00D64174">
        <w:rPr>
          <w:rFonts w:ascii="Tahoma" w:hAnsi="Tahoma" w:cs="Tahoma"/>
          <w:b/>
          <w:sz w:val="20"/>
          <w:szCs w:val="20"/>
        </w:rPr>
        <w:t>,</w:t>
      </w:r>
    </w:p>
    <w:p w:rsidR="00D64174" w:rsidRPr="00D64174" w:rsidRDefault="000B4E27" w:rsidP="00D851EA">
      <w:pPr>
        <w:pStyle w:val="Akapitzlist"/>
        <w:numPr>
          <w:ilvl w:val="1"/>
          <w:numId w:val="47"/>
        </w:numPr>
        <w:spacing w:after="5" w:line="360" w:lineRule="auto"/>
        <w:ind w:right="52"/>
        <w:jc w:val="both"/>
      </w:pPr>
      <w:r w:rsidRPr="00D64174">
        <w:rPr>
          <w:rFonts w:ascii="Tahoma" w:hAnsi="Tahoma" w:cs="Tahoma"/>
          <w:b/>
          <w:sz w:val="20"/>
          <w:szCs w:val="20"/>
        </w:rPr>
        <w:t xml:space="preserve">Oświadczenie Wykonawcy - </w:t>
      </w:r>
      <w:r w:rsidRPr="00D64174">
        <w:rPr>
          <w:rFonts w:ascii="Tahoma" w:hAnsi="Tahoma" w:cs="Tahoma"/>
          <w:b/>
          <w:color w:val="800000"/>
          <w:sz w:val="20"/>
          <w:szCs w:val="20"/>
        </w:rPr>
        <w:t>Załącznik nr 6 do SIWZ</w:t>
      </w:r>
      <w:r w:rsidRPr="00D64174">
        <w:rPr>
          <w:rFonts w:ascii="Tahoma" w:hAnsi="Tahoma" w:cs="Tahoma"/>
          <w:b/>
          <w:sz w:val="20"/>
          <w:szCs w:val="20"/>
        </w:rPr>
        <w:t>,</w:t>
      </w:r>
    </w:p>
    <w:p w:rsidR="00D64174" w:rsidRPr="00D64174" w:rsidRDefault="000B4E27" w:rsidP="00D851EA">
      <w:pPr>
        <w:pStyle w:val="Akapitzlist"/>
        <w:numPr>
          <w:ilvl w:val="1"/>
          <w:numId w:val="47"/>
        </w:numPr>
        <w:spacing w:after="5" w:line="360" w:lineRule="auto"/>
        <w:ind w:right="52"/>
        <w:jc w:val="both"/>
      </w:pPr>
      <w:r w:rsidRPr="00D64174">
        <w:rPr>
          <w:rFonts w:ascii="Tahoma" w:hAnsi="Tahoma" w:cs="Tahoma"/>
          <w:b/>
          <w:sz w:val="20"/>
          <w:szCs w:val="20"/>
        </w:rPr>
        <w:t>Pełnomocnictwa (</w:t>
      </w:r>
      <w:r w:rsidRPr="00D64174">
        <w:rPr>
          <w:rFonts w:ascii="Tahoma" w:hAnsi="Tahoma" w:cs="Tahoma"/>
          <w:b/>
          <w:sz w:val="20"/>
          <w:szCs w:val="20"/>
          <w:u w:val="single" w:color="000000"/>
        </w:rPr>
        <w:t>jeżeli dotyczy</w:t>
      </w:r>
      <w:r w:rsidRPr="00D64174">
        <w:rPr>
          <w:rFonts w:ascii="Tahoma" w:hAnsi="Tahoma" w:cs="Tahoma"/>
          <w:b/>
          <w:sz w:val="20"/>
          <w:szCs w:val="20"/>
        </w:rPr>
        <w:t>) - zgodnie zapisem poniższego pkt. 9. (Rozdział XI. SIWZ);</w:t>
      </w:r>
    </w:p>
    <w:p w:rsidR="00D64174" w:rsidRPr="00D64174" w:rsidRDefault="000B4E27" w:rsidP="00D851EA">
      <w:pPr>
        <w:pStyle w:val="Akapitzlist"/>
        <w:numPr>
          <w:ilvl w:val="1"/>
          <w:numId w:val="47"/>
        </w:numPr>
        <w:spacing w:after="5" w:line="360" w:lineRule="auto"/>
        <w:ind w:right="52"/>
        <w:jc w:val="both"/>
      </w:pPr>
      <w:r w:rsidRPr="00D64174">
        <w:rPr>
          <w:rFonts w:ascii="Tahoma" w:hAnsi="Tahoma" w:cs="Tahoma"/>
          <w:b/>
          <w:sz w:val="20"/>
          <w:szCs w:val="20"/>
        </w:rPr>
        <w:t>Wykazanie, iż zastrzeżone informacje stanowią tajemnicę przedsiębiorstwa (</w:t>
      </w:r>
      <w:r w:rsidRPr="00D64174">
        <w:rPr>
          <w:rFonts w:ascii="Tahoma" w:hAnsi="Tahoma" w:cs="Tahoma"/>
          <w:b/>
          <w:sz w:val="20"/>
          <w:szCs w:val="20"/>
          <w:u w:val="single" w:color="000000"/>
        </w:rPr>
        <w:t>jeżeli dotyczy</w:t>
      </w:r>
      <w:r w:rsidRPr="00D64174">
        <w:rPr>
          <w:rFonts w:ascii="Tahoma" w:hAnsi="Tahoma" w:cs="Tahoma"/>
          <w:b/>
          <w:sz w:val="20"/>
          <w:szCs w:val="20"/>
        </w:rPr>
        <w:t>) zgodnie z zapisem poniższego pkt. 19. (Rozdział XI. SIWZ).</w:t>
      </w:r>
    </w:p>
    <w:p w:rsidR="00D64174" w:rsidRPr="00D64174" w:rsidRDefault="000B4E27" w:rsidP="00D851EA">
      <w:pPr>
        <w:pStyle w:val="Akapitzlist"/>
        <w:numPr>
          <w:ilvl w:val="0"/>
          <w:numId w:val="47"/>
        </w:numPr>
        <w:spacing w:after="5" w:line="360" w:lineRule="auto"/>
        <w:ind w:right="52"/>
        <w:jc w:val="both"/>
      </w:pPr>
      <w:r w:rsidRPr="00D64174">
        <w:rPr>
          <w:rFonts w:ascii="Tahoma" w:hAnsi="Tahoma" w:cs="Tahoma"/>
          <w:sz w:val="20"/>
          <w:szCs w:val="20"/>
        </w:rPr>
        <w:t>Wykonawca może złożyć jedną ofertę.</w:t>
      </w:r>
    </w:p>
    <w:p w:rsidR="00D64174" w:rsidRPr="00D64174" w:rsidRDefault="000B4E27" w:rsidP="00D851EA">
      <w:pPr>
        <w:pStyle w:val="Akapitzlist"/>
        <w:numPr>
          <w:ilvl w:val="0"/>
          <w:numId w:val="47"/>
        </w:numPr>
        <w:spacing w:after="5" w:line="360" w:lineRule="auto"/>
        <w:ind w:right="52"/>
        <w:jc w:val="both"/>
      </w:pPr>
      <w:r w:rsidRPr="00D64174">
        <w:rPr>
          <w:rFonts w:ascii="Tahoma" w:hAnsi="Tahoma" w:cs="Tahoma"/>
          <w:sz w:val="20"/>
          <w:szCs w:val="20"/>
        </w:rPr>
        <w:t>Treść złożonej oferty musi odpowiadać treści SIWZ.</w:t>
      </w:r>
    </w:p>
    <w:p w:rsidR="00D64174" w:rsidRPr="00D64174" w:rsidRDefault="000B4E27" w:rsidP="00D851EA">
      <w:pPr>
        <w:pStyle w:val="Akapitzlist"/>
        <w:numPr>
          <w:ilvl w:val="0"/>
          <w:numId w:val="47"/>
        </w:numPr>
        <w:spacing w:after="5" w:line="360" w:lineRule="auto"/>
        <w:ind w:right="52"/>
        <w:jc w:val="both"/>
      </w:pPr>
      <w:r w:rsidRPr="00D64174">
        <w:rPr>
          <w:rFonts w:ascii="Tahoma" w:hAnsi="Tahoma" w:cs="Tahoma"/>
          <w:sz w:val="20"/>
          <w:szCs w:val="20"/>
        </w:rPr>
        <w:t>Oferta pod rygorem nieważności winna być złożona w formie pisemnej, napisana w języku polskim  w sposób czytelny oraz podpisana przez osobę upoważnioną/osoby upoważnione do reprezentowania Wykonawcy na zewnątrz.</w:t>
      </w:r>
    </w:p>
    <w:p w:rsidR="00D64174" w:rsidRPr="00D64174" w:rsidRDefault="000B4E27" w:rsidP="00D851EA">
      <w:pPr>
        <w:pStyle w:val="Akapitzlist"/>
        <w:numPr>
          <w:ilvl w:val="0"/>
          <w:numId w:val="47"/>
        </w:numPr>
        <w:spacing w:after="5" w:line="360" w:lineRule="auto"/>
        <w:ind w:right="52"/>
        <w:jc w:val="both"/>
      </w:pPr>
      <w:r w:rsidRPr="00D64174">
        <w:rPr>
          <w:rFonts w:ascii="Tahoma" w:hAnsi="Tahoma" w:cs="Tahoma"/>
          <w:sz w:val="20"/>
          <w:szCs w:val="20"/>
        </w:rPr>
        <w:t>Uprawnienie do reprezentowania Wykonawcy przez osobę podpisującą ofertę musi bezpośrednio wynikać z dokumentów dołączonych do oferty.</w:t>
      </w:r>
    </w:p>
    <w:p w:rsidR="00D64174" w:rsidRPr="00D64174" w:rsidRDefault="000B4E27" w:rsidP="00D851EA">
      <w:pPr>
        <w:pStyle w:val="Akapitzlist"/>
        <w:numPr>
          <w:ilvl w:val="0"/>
          <w:numId w:val="47"/>
        </w:numPr>
        <w:spacing w:after="5" w:line="360" w:lineRule="auto"/>
        <w:ind w:right="52"/>
        <w:jc w:val="both"/>
      </w:pPr>
      <w:r w:rsidRPr="00D64174">
        <w:rPr>
          <w:rFonts w:ascii="Tahoma" w:hAnsi="Tahoma" w:cs="Tahoma"/>
          <w:sz w:val="20"/>
          <w:szCs w:val="20"/>
          <w:u w:val="single" w:color="000000"/>
        </w:rPr>
        <w:t>Dokumenty sporządzone w języku obcym są składane wraz z tłumaczeniem na język polski.</w:t>
      </w:r>
    </w:p>
    <w:p w:rsidR="00D64174" w:rsidRPr="00D64174" w:rsidRDefault="000B4E27" w:rsidP="00D851EA">
      <w:pPr>
        <w:pStyle w:val="Akapitzlist"/>
        <w:numPr>
          <w:ilvl w:val="0"/>
          <w:numId w:val="47"/>
        </w:numPr>
        <w:spacing w:after="5" w:line="360" w:lineRule="auto"/>
        <w:ind w:right="52"/>
        <w:jc w:val="both"/>
      </w:pPr>
      <w:r w:rsidRPr="00D64174">
        <w:rPr>
          <w:rFonts w:ascii="Tahoma" w:hAnsi="Tahoma" w:cs="Tahoma"/>
          <w:sz w:val="20"/>
          <w:szCs w:val="20"/>
          <w:u w:val="single" w:color="000000"/>
        </w:rPr>
        <w:t>Jeżeli uprawnienia osoby podpisującej ofertę do reprezentacji Wykonawcy nie wynikają</w:t>
      </w:r>
      <w:r w:rsidRPr="00D64174">
        <w:rPr>
          <w:rFonts w:ascii="Tahoma" w:hAnsi="Tahoma" w:cs="Tahoma"/>
          <w:sz w:val="20"/>
          <w:szCs w:val="20"/>
        </w:rPr>
        <w:t xml:space="preserve"> </w:t>
      </w:r>
      <w:r w:rsidRPr="00D64174">
        <w:rPr>
          <w:rFonts w:ascii="Tahoma" w:hAnsi="Tahoma" w:cs="Tahoma"/>
          <w:sz w:val="20"/>
          <w:szCs w:val="20"/>
          <w:u w:val="single" w:color="000000"/>
        </w:rPr>
        <w:t>z załączonych do oferty dokumentów należy dodatkowo dołączyć dokument lub dokumenty na</w:t>
      </w:r>
      <w:r w:rsidRPr="00D64174">
        <w:rPr>
          <w:rFonts w:ascii="Tahoma" w:hAnsi="Tahoma" w:cs="Tahoma"/>
          <w:sz w:val="20"/>
          <w:szCs w:val="20"/>
        </w:rPr>
        <w:t xml:space="preserve"> </w:t>
      </w:r>
      <w:r w:rsidRPr="00D64174">
        <w:rPr>
          <w:rFonts w:ascii="Tahoma" w:hAnsi="Tahoma" w:cs="Tahoma"/>
          <w:sz w:val="20"/>
          <w:szCs w:val="20"/>
          <w:u w:val="single" w:color="000000"/>
        </w:rPr>
        <w:t>potwierdzenie tych uprawnień.</w:t>
      </w:r>
    </w:p>
    <w:p w:rsidR="00D64174" w:rsidRPr="00D64174" w:rsidRDefault="000B4E27" w:rsidP="00D851EA">
      <w:pPr>
        <w:pStyle w:val="Akapitzlist"/>
        <w:numPr>
          <w:ilvl w:val="0"/>
          <w:numId w:val="47"/>
        </w:numPr>
        <w:spacing w:after="5" w:line="360" w:lineRule="auto"/>
        <w:ind w:right="52"/>
        <w:jc w:val="both"/>
      </w:pPr>
      <w:r w:rsidRPr="00D64174">
        <w:rPr>
          <w:rFonts w:ascii="Tahoma" w:hAnsi="Tahoma" w:cs="Tahoma"/>
          <w:b/>
          <w:sz w:val="20"/>
          <w:szCs w:val="20"/>
          <w:u w:val="single" w:color="000000"/>
        </w:rPr>
        <w:t>Wszystkie dokumenty dołączone do oferty muszą być podpisane przez osobę lub osoby, jeżeli</w:t>
      </w:r>
      <w:r w:rsidRPr="00D64174">
        <w:rPr>
          <w:rFonts w:ascii="Tahoma" w:hAnsi="Tahoma" w:cs="Tahoma"/>
          <w:b/>
          <w:sz w:val="20"/>
          <w:szCs w:val="20"/>
        </w:rPr>
        <w:t xml:space="preserve"> </w:t>
      </w:r>
      <w:r w:rsidRPr="00D64174">
        <w:rPr>
          <w:rFonts w:ascii="Tahoma" w:hAnsi="Tahoma" w:cs="Tahoma"/>
          <w:b/>
          <w:sz w:val="20"/>
          <w:szCs w:val="20"/>
          <w:u w:val="single" w:color="000000"/>
        </w:rPr>
        <w:t>do reprezentowania Wykonawcy upoważnione są dwie lub więcej osób zgodnie z treścią</w:t>
      </w:r>
      <w:r w:rsidRPr="00D64174">
        <w:rPr>
          <w:rFonts w:ascii="Tahoma" w:hAnsi="Tahoma" w:cs="Tahoma"/>
          <w:b/>
          <w:sz w:val="20"/>
          <w:szCs w:val="20"/>
        </w:rPr>
        <w:t xml:space="preserve"> </w:t>
      </w:r>
      <w:r w:rsidRPr="00D64174">
        <w:rPr>
          <w:rFonts w:ascii="Tahoma" w:hAnsi="Tahoma" w:cs="Tahoma"/>
          <w:b/>
          <w:sz w:val="20"/>
          <w:szCs w:val="20"/>
          <w:u w:val="single" w:color="000000"/>
        </w:rPr>
        <w:t>dokumentu określającego status prawny Wykonawcy lub z treścią załączonego do oferty</w:t>
      </w:r>
      <w:r w:rsidRPr="00D64174">
        <w:rPr>
          <w:rFonts w:ascii="Tahoma" w:hAnsi="Tahoma" w:cs="Tahoma"/>
          <w:b/>
          <w:sz w:val="20"/>
          <w:szCs w:val="20"/>
        </w:rPr>
        <w:t xml:space="preserve"> </w:t>
      </w:r>
      <w:r w:rsidRPr="00D64174">
        <w:rPr>
          <w:rFonts w:ascii="Tahoma" w:hAnsi="Tahoma" w:cs="Tahoma"/>
          <w:b/>
          <w:sz w:val="20"/>
          <w:szCs w:val="20"/>
          <w:u w:val="single" w:color="000000"/>
        </w:rPr>
        <w:t>pełnomocnictwa.</w:t>
      </w:r>
    </w:p>
    <w:p w:rsidR="00D64174" w:rsidRPr="00D64174" w:rsidRDefault="000B4E27" w:rsidP="00D851EA">
      <w:pPr>
        <w:pStyle w:val="Akapitzlist"/>
        <w:numPr>
          <w:ilvl w:val="0"/>
          <w:numId w:val="47"/>
        </w:numPr>
        <w:spacing w:after="5" w:line="360" w:lineRule="auto"/>
        <w:ind w:right="52"/>
        <w:jc w:val="both"/>
      </w:pPr>
      <w:r w:rsidRPr="00D64174">
        <w:rPr>
          <w:rFonts w:ascii="Tahoma" w:hAnsi="Tahoma" w:cs="Tahoma"/>
          <w:sz w:val="20"/>
          <w:szCs w:val="20"/>
        </w:rPr>
        <w:t xml:space="preserve">Pełnomocnictwo winno być przedstawione w formie oryginału lub kopii poświadczonej za </w:t>
      </w:r>
      <w:r w:rsidRPr="00D64174">
        <w:rPr>
          <w:rFonts w:ascii="Tahoma" w:hAnsi="Tahoma" w:cs="Tahoma"/>
          <w:sz w:val="20"/>
          <w:szCs w:val="20"/>
        </w:rPr>
        <w:lastRenderedPageBreak/>
        <w:t>zgodność  z oryginałem przez notariusza.</w:t>
      </w:r>
    </w:p>
    <w:p w:rsidR="00D64174" w:rsidRPr="00D64174" w:rsidRDefault="000B4E27" w:rsidP="00D851EA">
      <w:pPr>
        <w:pStyle w:val="Akapitzlist"/>
        <w:numPr>
          <w:ilvl w:val="0"/>
          <w:numId w:val="47"/>
        </w:numPr>
        <w:spacing w:after="5" w:line="360" w:lineRule="auto"/>
        <w:ind w:right="52"/>
        <w:jc w:val="both"/>
      </w:pPr>
      <w:r w:rsidRPr="00D64174">
        <w:rPr>
          <w:rFonts w:ascii="Tahoma" w:hAnsi="Tahoma" w:cs="Tahoma"/>
          <w:sz w:val="20"/>
          <w:szCs w:val="20"/>
        </w:rPr>
        <w:t>Dokumenty sporządzone w języku obcym są składane wraz z tłumaczeniem na język polski.</w:t>
      </w:r>
    </w:p>
    <w:p w:rsidR="00D64174" w:rsidRPr="00D64174" w:rsidRDefault="000B4E27" w:rsidP="00D851EA">
      <w:pPr>
        <w:pStyle w:val="Akapitzlist"/>
        <w:numPr>
          <w:ilvl w:val="0"/>
          <w:numId w:val="47"/>
        </w:numPr>
        <w:spacing w:after="5" w:line="360" w:lineRule="auto"/>
        <w:ind w:right="52"/>
        <w:jc w:val="both"/>
      </w:pPr>
      <w:r w:rsidRPr="00D64174">
        <w:rPr>
          <w:rFonts w:ascii="Tahoma" w:hAnsi="Tahoma" w:cs="Tahoma"/>
          <w:sz w:val="20"/>
          <w:szCs w:val="20"/>
        </w:rPr>
        <w:t xml:space="preserve">W sprawach dotyczących dokumentów, a nieokreślonych w niniejszej SIWZ obowiązują postanowienia ustawy </w:t>
      </w:r>
      <w:proofErr w:type="spellStart"/>
      <w:r w:rsidRPr="00D64174">
        <w:rPr>
          <w:rFonts w:ascii="Tahoma" w:hAnsi="Tahoma" w:cs="Tahoma"/>
          <w:sz w:val="20"/>
          <w:szCs w:val="20"/>
        </w:rPr>
        <w:t>Pzp</w:t>
      </w:r>
      <w:proofErr w:type="spellEnd"/>
      <w:r w:rsidRPr="00D64174">
        <w:rPr>
          <w:rFonts w:ascii="Tahoma" w:hAnsi="Tahoma" w:cs="Tahoma"/>
          <w:sz w:val="20"/>
          <w:szCs w:val="20"/>
        </w:rPr>
        <w:t xml:space="preserve"> i rozporządzenia Ministra Rozwoju z dnia 26 lipca 2016 r. w sprawie rodzajów dokumentów, jakich może żądać Zamawiający od Wykonawcy, okresu ich ważności oraz form, w jakich dokumenty te mogą być składane (Dz. U. z 2016 r. poz. 1126).</w:t>
      </w:r>
    </w:p>
    <w:p w:rsidR="00D64174" w:rsidRPr="00D64174" w:rsidRDefault="000B4E27" w:rsidP="00D851EA">
      <w:pPr>
        <w:pStyle w:val="Akapitzlist"/>
        <w:numPr>
          <w:ilvl w:val="0"/>
          <w:numId w:val="47"/>
        </w:numPr>
        <w:spacing w:after="5" w:line="360" w:lineRule="auto"/>
        <w:ind w:right="52"/>
        <w:jc w:val="both"/>
      </w:pPr>
      <w:r w:rsidRPr="00D64174">
        <w:rPr>
          <w:rFonts w:ascii="Tahoma" w:hAnsi="Tahoma" w:cs="Tahoma"/>
          <w:sz w:val="20"/>
          <w:szCs w:val="20"/>
        </w:rPr>
        <w:t>Zamawiający zaleca wykorzystanie formularzy stanowiących integralną część niniejszej SIWZ. Dopuszcza się złożenie w ofercie załączników opracowanych przez Wykonawcę, pod warunkiem, że ich treść będzie odpowiadać treści formularzy opracowanych przez Zamawiającego. Oferta Wykonawcy, który złoży w swojej ofercie załączniki o treści nie odpowiadającej treści formularzy będących częścią niniejszej SIWZ, może podlegać odrzuceniu.</w:t>
      </w:r>
    </w:p>
    <w:p w:rsidR="00D64174" w:rsidRPr="00D64174" w:rsidRDefault="000B4E27" w:rsidP="00D851EA">
      <w:pPr>
        <w:pStyle w:val="Akapitzlist"/>
        <w:numPr>
          <w:ilvl w:val="0"/>
          <w:numId w:val="47"/>
        </w:numPr>
        <w:spacing w:after="5" w:line="360" w:lineRule="auto"/>
        <w:ind w:right="52"/>
        <w:jc w:val="both"/>
      </w:pPr>
      <w:r w:rsidRPr="00D64174">
        <w:rPr>
          <w:rFonts w:ascii="Tahoma" w:hAnsi="Tahoma" w:cs="Tahoma"/>
          <w:sz w:val="20"/>
          <w:szCs w:val="20"/>
        </w:rPr>
        <w:t>Ofertę należy przygotować tak, by z zawartością oferty nie można było zapoznać się przed upływem terminu składania ofert.</w:t>
      </w:r>
    </w:p>
    <w:p w:rsidR="00D64174" w:rsidRPr="00D64174" w:rsidRDefault="000B4E27" w:rsidP="00D851EA">
      <w:pPr>
        <w:pStyle w:val="Akapitzlist"/>
        <w:numPr>
          <w:ilvl w:val="0"/>
          <w:numId w:val="47"/>
        </w:numPr>
        <w:spacing w:after="5" w:line="360" w:lineRule="auto"/>
        <w:ind w:right="52"/>
        <w:jc w:val="both"/>
      </w:pPr>
      <w:r w:rsidRPr="00D64174">
        <w:rPr>
          <w:rFonts w:ascii="Tahoma" w:hAnsi="Tahoma" w:cs="Tahoma"/>
          <w:sz w:val="20"/>
          <w:szCs w:val="20"/>
        </w:rPr>
        <w:t>Zaleca się, aby Wykonawca zbroszurował ofertę oraz ponumerował jej strony.</w:t>
      </w:r>
    </w:p>
    <w:p w:rsidR="00260DAB" w:rsidRDefault="000B4E27" w:rsidP="00D851EA">
      <w:pPr>
        <w:pStyle w:val="Akapitzlist"/>
        <w:numPr>
          <w:ilvl w:val="0"/>
          <w:numId w:val="47"/>
        </w:numPr>
        <w:spacing w:after="5" w:line="360" w:lineRule="auto"/>
        <w:ind w:right="52"/>
        <w:jc w:val="both"/>
      </w:pPr>
      <w:r w:rsidRPr="00D64174">
        <w:rPr>
          <w:rFonts w:ascii="Tahoma" w:hAnsi="Tahoma" w:cs="Tahoma"/>
          <w:sz w:val="20"/>
          <w:szCs w:val="20"/>
        </w:rPr>
        <w:t>Wykonawca składa ofertę w zamkniętej kopercie lub innym opakowaniu. Zamknięta koperta lub inne opakowanie musi zawierać oznaczenie:</w:t>
      </w:r>
    </w:p>
    <w:p w:rsidR="00260DAB" w:rsidRDefault="000B4E27">
      <w:pPr>
        <w:pStyle w:val="Standard"/>
        <w:spacing w:line="360" w:lineRule="auto"/>
        <w:ind w:left="-5" w:right="52"/>
        <w:jc w:val="center"/>
      </w:pPr>
      <w:r>
        <w:rPr>
          <w:rFonts w:ascii="Tahoma" w:hAnsi="Tahoma" w:cs="Tahoma"/>
          <w:sz w:val="20"/>
          <w:szCs w:val="20"/>
        </w:rPr>
        <w:t>----------------------------------------------------------------------------------------------------------------------------</w:t>
      </w:r>
    </w:p>
    <w:tbl>
      <w:tblPr>
        <w:tblW w:w="8292" w:type="dxa"/>
        <w:tblInd w:w="180" w:type="dxa"/>
        <w:tblLayout w:type="fixed"/>
        <w:tblCellMar>
          <w:left w:w="10" w:type="dxa"/>
          <w:right w:w="10" w:type="dxa"/>
        </w:tblCellMar>
        <w:tblLook w:val="04A0" w:firstRow="1" w:lastRow="0" w:firstColumn="1" w:lastColumn="0" w:noHBand="0" w:noVBand="1"/>
      </w:tblPr>
      <w:tblGrid>
        <w:gridCol w:w="8292"/>
      </w:tblGrid>
      <w:tr w:rsidR="00260DAB" w:rsidTr="00D64174">
        <w:trPr>
          <w:trHeight w:val="2306"/>
        </w:trPr>
        <w:tc>
          <w:tcPr>
            <w:tcW w:w="8292" w:type="dxa"/>
            <w:tcBorders>
              <w:top w:val="single" w:sz="4" w:space="0" w:color="000001"/>
              <w:left w:val="single" w:sz="4" w:space="0" w:color="000001"/>
              <w:bottom w:val="single" w:sz="4" w:space="0" w:color="000001"/>
              <w:right w:val="single" w:sz="4" w:space="0" w:color="000001"/>
            </w:tcBorders>
            <w:shd w:val="clear" w:color="auto" w:fill="auto"/>
            <w:tcMar>
              <w:top w:w="41" w:type="dxa"/>
              <w:left w:w="107" w:type="dxa"/>
              <w:bottom w:w="0" w:type="dxa"/>
              <w:right w:w="55" w:type="dxa"/>
            </w:tcMar>
          </w:tcPr>
          <w:p w:rsidR="00260DAB" w:rsidRPr="00D64174" w:rsidRDefault="000B4E27">
            <w:pPr>
              <w:pStyle w:val="Standard"/>
              <w:spacing w:after="1" w:line="360" w:lineRule="auto"/>
              <w:ind w:right="55"/>
              <w:jc w:val="center"/>
            </w:pPr>
            <w:r w:rsidRPr="00D64174">
              <w:rPr>
                <w:rFonts w:ascii="Tahoma" w:hAnsi="Tahoma" w:cs="Tahoma"/>
                <w:b/>
                <w:sz w:val="20"/>
                <w:szCs w:val="20"/>
              </w:rPr>
              <w:t>URZĄD GMINY OBRZYCKO</w:t>
            </w:r>
          </w:p>
          <w:p w:rsidR="00260DAB" w:rsidRPr="00D64174" w:rsidRDefault="000B4E27">
            <w:pPr>
              <w:pStyle w:val="Standard"/>
              <w:spacing w:after="1" w:line="360" w:lineRule="auto"/>
              <w:ind w:right="55"/>
              <w:jc w:val="center"/>
            </w:pPr>
            <w:r w:rsidRPr="00D64174">
              <w:rPr>
                <w:rFonts w:ascii="Tahoma" w:hAnsi="Tahoma" w:cs="Tahoma"/>
                <w:b/>
                <w:sz w:val="20"/>
                <w:szCs w:val="20"/>
              </w:rPr>
              <w:t>UL. RYNEK 19</w:t>
            </w:r>
          </w:p>
          <w:p w:rsidR="00260DAB" w:rsidRPr="00D64174" w:rsidRDefault="000B4E27">
            <w:pPr>
              <w:pStyle w:val="Standard"/>
              <w:spacing w:after="1" w:line="360" w:lineRule="auto"/>
              <w:ind w:right="55"/>
              <w:jc w:val="center"/>
            </w:pPr>
            <w:r w:rsidRPr="00D64174">
              <w:rPr>
                <w:rFonts w:ascii="Tahoma" w:hAnsi="Tahoma" w:cs="Tahoma"/>
                <w:b/>
                <w:sz w:val="20"/>
                <w:szCs w:val="20"/>
              </w:rPr>
              <w:t>64-520 OBRZYCKO</w:t>
            </w:r>
          </w:p>
          <w:p w:rsidR="00260DAB" w:rsidRPr="00D64174" w:rsidRDefault="000B4E27">
            <w:pPr>
              <w:pStyle w:val="Standard"/>
              <w:spacing w:line="360" w:lineRule="auto"/>
              <w:ind w:right="56"/>
              <w:jc w:val="center"/>
            </w:pPr>
            <w:r w:rsidRPr="00D64174">
              <w:rPr>
                <w:rFonts w:ascii="Tahoma" w:hAnsi="Tahoma" w:cs="Tahoma"/>
                <w:b/>
                <w:sz w:val="20"/>
                <w:szCs w:val="20"/>
              </w:rPr>
              <w:t>Oferta w postępowaniu pn.:</w:t>
            </w:r>
          </w:p>
          <w:p w:rsidR="00260DAB" w:rsidRPr="00D64174" w:rsidRDefault="000B4E27">
            <w:pPr>
              <w:pStyle w:val="Standard"/>
              <w:spacing w:after="13" w:line="360" w:lineRule="auto"/>
              <w:jc w:val="center"/>
            </w:pPr>
            <w:r w:rsidRPr="00D64174">
              <w:rPr>
                <w:rFonts w:ascii="Tahoma" w:hAnsi="Tahoma" w:cs="Tahoma"/>
                <w:b/>
                <w:color w:val="800000"/>
                <w:sz w:val="20"/>
                <w:szCs w:val="20"/>
              </w:rPr>
              <w:t>Dostawa i montaż mebli i wyposażenia do budowanego Centrum Administracyjno-Kulturalnego dla Gminy Obrzycko</w:t>
            </w:r>
          </w:p>
          <w:p w:rsidR="00260DAB" w:rsidRPr="00D64174" w:rsidRDefault="000B4E27">
            <w:pPr>
              <w:pStyle w:val="Standard"/>
              <w:spacing w:after="13" w:line="360" w:lineRule="auto"/>
              <w:jc w:val="center"/>
            </w:pPr>
            <w:r w:rsidRPr="00D64174">
              <w:rPr>
                <w:rFonts w:ascii="Tahoma" w:hAnsi="Tahoma" w:cs="Tahoma"/>
                <w:b/>
                <w:sz w:val="20"/>
                <w:szCs w:val="20"/>
              </w:rPr>
              <w:t>Sprawa nr PZP.271.5.2018</w:t>
            </w:r>
          </w:p>
          <w:p w:rsidR="00260DAB" w:rsidRPr="00D64174" w:rsidRDefault="000B4E27">
            <w:pPr>
              <w:pStyle w:val="Standard"/>
              <w:spacing w:line="360" w:lineRule="auto"/>
              <w:ind w:left="1740"/>
            </w:pPr>
            <w:r w:rsidRPr="00D64174">
              <w:rPr>
                <w:rFonts w:ascii="Tahoma" w:hAnsi="Tahoma" w:cs="Tahoma"/>
                <w:b/>
                <w:sz w:val="20"/>
                <w:szCs w:val="20"/>
              </w:rPr>
              <w:t xml:space="preserve">Nie otwierać przed dniem </w:t>
            </w:r>
            <w:r w:rsidR="00D64174" w:rsidRPr="00D64174">
              <w:rPr>
                <w:rFonts w:ascii="Tahoma" w:hAnsi="Tahoma" w:cs="Tahoma"/>
                <w:b/>
                <w:sz w:val="20"/>
                <w:szCs w:val="20"/>
              </w:rPr>
              <w:t>02.07.2018 r. przed godz. 10</w:t>
            </w:r>
            <w:r w:rsidR="00D64174" w:rsidRPr="00D64174">
              <w:rPr>
                <w:rFonts w:ascii="Tahoma" w:hAnsi="Tahoma" w:cs="Tahoma"/>
                <w:b/>
                <w:sz w:val="20"/>
                <w:szCs w:val="20"/>
                <w:vertAlign w:val="superscript"/>
              </w:rPr>
              <w:t>05</w:t>
            </w:r>
          </w:p>
        </w:tc>
      </w:tr>
    </w:tbl>
    <w:p w:rsidR="00260DAB" w:rsidRDefault="000B4E27">
      <w:pPr>
        <w:pStyle w:val="Standard"/>
        <w:spacing w:line="360" w:lineRule="auto"/>
        <w:ind w:left="-5" w:right="52"/>
        <w:jc w:val="center"/>
      </w:pPr>
      <w:r>
        <w:rPr>
          <w:rFonts w:ascii="Tahoma" w:hAnsi="Tahoma" w:cs="Tahoma"/>
          <w:sz w:val="20"/>
          <w:szCs w:val="20"/>
        </w:rPr>
        <w:t>----------------------------------------------------------------------------------------------------------------------------</w:t>
      </w:r>
    </w:p>
    <w:p w:rsidR="00D64174" w:rsidRDefault="00D64174" w:rsidP="00D64174">
      <w:pPr>
        <w:spacing w:after="16" w:line="360" w:lineRule="auto"/>
        <w:rPr>
          <w:rFonts w:ascii="Tahoma" w:hAnsi="Tahoma" w:cs="Tahoma"/>
          <w:sz w:val="20"/>
          <w:szCs w:val="20"/>
          <w:u w:val="single" w:color="000000"/>
        </w:rPr>
      </w:pPr>
    </w:p>
    <w:p w:rsidR="00D64174" w:rsidRPr="00D64174" w:rsidRDefault="000B4E27" w:rsidP="00D851EA">
      <w:pPr>
        <w:pStyle w:val="Akapitzlist"/>
        <w:numPr>
          <w:ilvl w:val="0"/>
          <w:numId w:val="47"/>
        </w:numPr>
        <w:spacing w:after="5" w:line="360" w:lineRule="auto"/>
        <w:ind w:right="52"/>
        <w:jc w:val="both"/>
      </w:pPr>
      <w:r w:rsidRPr="00D64174">
        <w:rPr>
          <w:rFonts w:ascii="Tahoma" w:hAnsi="Tahoma" w:cs="Tahoma"/>
          <w:sz w:val="20"/>
          <w:szCs w:val="20"/>
          <w:u w:val="single" w:color="000000"/>
        </w:rPr>
        <w:t>Opakowanie powinno być opatrzone nazwą i adresem Wykonawcy</w:t>
      </w:r>
      <w:r w:rsidRPr="00D64174">
        <w:rPr>
          <w:rFonts w:ascii="Tahoma" w:hAnsi="Tahoma" w:cs="Tahoma"/>
          <w:sz w:val="20"/>
          <w:szCs w:val="20"/>
        </w:rPr>
        <w:t>.</w:t>
      </w:r>
    </w:p>
    <w:p w:rsidR="00D64174" w:rsidRPr="00D64174" w:rsidRDefault="000B4E27" w:rsidP="00D851EA">
      <w:pPr>
        <w:pStyle w:val="Akapitzlist"/>
        <w:numPr>
          <w:ilvl w:val="0"/>
          <w:numId w:val="47"/>
        </w:numPr>
        <w:spacing w:after="5" w:line="360" w:lineRule="auto"/>
        <w:ind w:right="52"/>
        <w:jc w:val="both"/>
      </w:pPr>
      <w:r w:rsidRPr="00D64174">
        <w:rPr>
          <w:rFonts w:ascii="Tahoma" w:hAnsi="Tahoma" w:cs="Tahoma"/>
          <w:sz w:val="20"/>
          <w:szCs w:val="20"/>
        </w:rPr>
        <w:t>Skutki prawne nieprawidłowego opakowania i oznakowania oferty oraz nie dostarczenia do miejsca składania ofert w terminie określonym w niniejszej SIWZ ponosi Wykonawca.</w:t>
      </w:r>
    </w:p>
    <w:p w:rsidR="00D64174" w:rsidRPr="00D64174" w:rsidRDefault="000B4E27" w:rsidP="00D851EA">
      <w:pPr>
        <w:pStyle w:val="Akapitzlist"/>
        <w:numPr>
          <w:ilvl w:val="0"/>
          <w:numId w:val="47"/>
        </w:numPr>
        <w:spacing w:after="5" w:line="360" w:lineRule="auto"/>
        <w:ind w:right="52"/>
        <w:jc w:val="both"/>
      </w:pPr>
      <w:r w:rsidRPr="00D64174">
        <w:rPr>
          <w:rFonts w:ascii="Tahoma" w:hAnsi="Tahoma" w:cs="Tahoma"/>
          <w:sz w:val="20"/>
          <w:szCs w:val="20"/>
        </w:rPr>
        <w:t>Wykonawca może przed upływem terminu składania ofert, zmienić lub wycofać ofertę.</w:t>
      </w:r>
    </w:p>
    <w:p w:rsidR="00260DAB" w:rsidRDefault="000B4E27" w:rsidP="00D851EA">
      <w:pPr>
        <w:pStyle w:val="Akapitzlist"/>
        <w:numPr>
          <w:ilvl w:val="1"/>
          <w:numId w:val="47"/>
        </w:numPr>
        <w:spacing w:after="5" w:line="360" w:lineRule="auto"/>
        <w:ind w:right="52"/>
        <w:jc w:val="both"/>
      </w:pPr>
      <w:r w:rsidRPr="00D64174">
        <w:rPr>
          <w:rFonts w:ascii="Tahoma" w:hAnsi="Tahoma" w:cs="Tahoma"/>
          <w:sz w:val="20"/>
          <w:szCs w:val="20"/>
        </w:rPr>
        <w:t>W przypadku wycofania oferty, wykonawca składa pisemne oświadczenie, że ofertę      wycofuje. Oświadczenie o wycofaniu oferty, wykonawca umieszcza w zamkniętej kopercie lub innym opakowaniu, która musi zawierać oznaczenie:</w:t>
      </w:r>
    </w:p>
    <w:tbl>
      <w:tblPr>
        <w:tblW w:w="8613" w:type="dxa"/>
        <w:tblInd w:w="-5" w:type="dxa"/>
        <w:tblLayout w:type="fixed"/>
        <w:tblCellMar>
          <w:left w:w="10" w:type="dxa"/>
          <w:right w:w="10" w:type="dxa"/>
        </w:tblCellMar>
        <w:tblLook w:val="04A0" w:firstRow="1" w:lastRow="0" w:firstColumn="1" w:lastColumn="0" w:noHBand="0" w:noVBand="1"/>
      </w:tblPr>
      <w:tblGrid>
        <w:gridCol w:w="8613"/>
      </w:tblGrid>
      <w:tr w:rsidR="00260DAB" w:rsidTr="00D64174">
        <w:trPr>
          <w:trHeight w:val="2768"/>
        </w:trPr>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38" w:type="dxa"/>
              <w:left w:w="700" w:type="dxa"/>
              <w:bottom w:w="0" w:type="dxa"/>
              <w:right w:w="115" w:type="dxa"/>
            </w:tcMar>
          </w:tcPr>
          <w:p w:rsidR="00260DAB" w:rsidRDefault="000B4E27">
            <w:pPr>
              <w:pStyle w:val="Standard"/>
              <w:spacing w:after="1" w:line="360" w:lineRule="auto"/>
              <w:ind w:right="55"/>
              <w:jc w:val="center"/>
            </w:pPr>
            <w:r>
              <w:rPr>
                <w:rFonts w:ascii="Tahoma" w:hAnsi="Tahoma" w:cs="Tahoma"/>
                <w:b/>
                <w:sz w:val="20"/>
                <w:szCs w:val="20"/>
              </w:rPr>
              <w:lastRenderedPageBreak/>
              <w:t>URZĄD GMINY OBRZYCKO</w:t>
            </w:r>
          </w:p>
          <w:p w:rsidR="00260DAB" w:rsidRDefault="000B4E27">
            <w:pPr>
              <w:pStyle w:val="Standard"/>
              <w:spacing w:after="1" w:line="360" w:lineRule="auto"/>
              <w:ind w:right="55"/>
              <w:jc w:val="center"/>
            </w:pPr>
            <w:r>
              <w:rPr>
                <w:rFonts w:ascii="Tahoma" w:hAnsi="Tahoma" w:cs="Tahoma"/>
                <w:b/>
                <w:sz w:val="20"/>
                <w:szCs w:val="20"/>
              </w:rPr>
              <w:t>UL. RYNEK 19</w:t>
            </w:r>
          </w:p>
          <w:p w:rsidR="00260DAB" w:rsidRDefault="000B4E27">
            <w:pPr>
              <w:pStyle w:val="Standard"/>
              <w:spacing w:after="1" w:line="360" w:lineRule="auto"/>
              <w:ind w:right="55"/>
              <w:jc w:val="center"/>
            </w:pPr>
            <w:r>
              <w:rPr>
                <w:rFonts w:ascii="Tahoma" w:hAnsi="Tahoma" w:cs="Tahoma"/>
                <w:b/>
                <w:sz w:val="20"/>
                <w:szCs w:val="20"/>
              </w:rPr>
              <w:t>64-520 OBRZYCKO</w:t>
            </w:r>
          </w:p>
          <w:p w:rsidR="00260DAB" w:rsidRDefault="000B4E27">
            <w:pPr>
              <w:pStyle w:val="Standard"/>
              <w:spacing w:after="1" w:line="360" w:lineRule="auto"/>
              <w:ind w:right="55"/>
              <w:jc w:val="center"/>
            </w:pPr>
            <w:r>
              <w:rPr>
                <w:rFonts w:ascii="Tahoma" w:hAnsi="Tahoma" w:cs="Tahoma"/>
                <w:b/>
                <w:sz w:val="20"/>
                <w:szCs w:val="20"/>
                <w:u w:val="single" w:color="000000"/>
              </w:rPr>
              <w:t>OŚWIADCZENIE O WYCOFANIU OFERTY ZŁOŻONEJ W POSTEPOWANIU</w:t>
            </w:r>
          </w:p>
          <w:p w:rsidR="00260DAB" w:rsidRDefault="000B4E27">
            <w:pPr>
              <w:pStyle w:val="Standard"/>
              <w:spacing w:after="1" w:line="360" w:lineRule="auto"/>
              <w:ind w:right="55"/>
              <w:jc w:val="center"/>
            </w:pPr>
            <w:r>
              <w:rPr>
                <w:rFonts w:ascii="Tahoma" w:hAnsi="Tahoma" w:cs="Tahoma"/>
                <w:b/>
                <w:sz w:val="20"/>
                <w:szCs w:val="20"/>
                <w:u w:val="single" w:color="000000"/>
              </w:rPr>
              <w:t>O UDZIELENIE ZAMÓWIENIA PN.</w:t>
            </w:r>
          </w:p>
          <w:p w:rsidR="00260DAB" w:rsidRDefault="000B4E27">
            <w:pPr>
              <w:pStyle w:val="Standard"/>
              <w:spacing w:after="13" w:line="360" w:lineRule="auto"/>
              <w:ind w:right="55"/>
              <w:jc w:val="center"/>
            </w:pPr>
            <w:r>
              <w:rPr>
                <w:rFonts w:ascii="Tahoma" w:hAnsi="Tahoma" w:cs="Tahoma"/>
                <w:b/>
                <w:color w:val="800000"/>
                <w:sz w:val="20"/>
                <w:szCs w:val="20"/>
              </w:rPr>
              <w:t>Dostawa i montaż mebli i wyposażenia do budowanego Centrum Administracyjno-Kulturalnego dla Gminy Obrzycko</w:t>
            </w:r>
          </w:p>
          <w:p w:rsidR="00260DAB" w:rsidRDefault="000B4E27">
            <w:pPr>
              <w:pStyle w:val="Standard"/>
              <w:spacing w:after="1" w:line="360" w:lineRule="auto"/>
              <w:ind w:right="55"/>
              <w:jc w:val="center"/>
            </w:pPr>
            <w:r>
              <w:rPr>
                <w:rFonts w:ascii="Tahoma" w:hAnsi="Tahoma" w:cs="Tahoma"/>
                <w:b/>
                <w:sz w:val="20"/>
                <w:szCs w:val="20"/>
              </w:rPr>
              <w:t>Sprawa nr PZP.271.5.2018</w:t>
            </w:r>
          </w:p>
          <w:p w:rsidR="00260DAB" w:rsidRDefault="00D64174">
            <w:pPr>
              <w:pStyle w:val="Standard"/>
              <w:spacing w:after="1" w:line="360" w:lineRule="auto"/>
              <w:ind w:right="55"/>
              <w:jc w:val="center"/>
            </w:pPr>
            <w:r w:rsidRPr="00D64174">
              <w:rPr>
                <w:rFonts w:ascii="Tahoma" w:hAnsi="Tahoma" w:cs="Tahoma"/>
                <w:b/>
                <w:sz w:val="20"/>
                <w:szCs w:val="20"/>
              </w:rPr>
              <w:t>Nie otwierać przed dniem 02.07.2018 r. przed godz. 10</w:t>
            </w:r>
            <w:r w:rsidRPr="00D64174">
              <w:rPr>
                <w:rFonts w:ascii="Tahoma" w:hAnsi="Tahoma" w:cs="Tahoma"/>
                <w:b/>
                <w:sz w:val="20"/>
                <w:szCs w:val="20"/>
                <w:vertAlign w:val="superscript"/>
              </w:rPr>
              <w:t>05</w:t>
            </w:r>
          </w:p>
        </w:tc>
      </w:tr>
    </w:tbl>
    <w:p w:rsidR="00260DAB" w:rsidRDefault="000B4E27">
      <w:pPr>
        <w:pStyle w:val="Standard"/>
        <w:spacing w:after="13" w:line="360" w:lineRule="auto"/>
        <w:ind w:left="994"/>
      </w:pPr>
      <w:r>
        <w:rPr>
          <w:rFonts w:ascii="Tahoma" w:hAnsi="Tahoma" w:cs="Tahoma"/>
          <w:sz w:val="20"/>
          <w:szCs w:val="20"/>
        </w:rPr>
        <w:t xml:space="preserve"> </w:t>
      </w:r>
    </w:p>
    <w:p w:rsidR="00260DAB" w:rsidRDefault="000B4E27">
      <w:pPr>
        <w:pStyle w:val="Standard"/>
        <w:spacing w:line="360" w:lineRule="auto"/>
        <w:ind w:left="1416" w:right="52"/>
        <w:jc w:val="both"/>
        <w:rPr>
          <w:rFonts w:ascii="Tahoma" w:hAnsi="Tahoma" w:cs="Tahoma"/>
          <w:sz w:val="20"/>
          <w:szCs w:val="20"/>
        </w:rPr>
      </w:pPr>
      <w:r>
        <w:rPr>
          <w:rFonts w:ascii="Tahoma" w:hAnsi="Tahoma" w:cs="Tahoma"/>
          <w:sz w:val="20"/>
          <w:szCs w:val="20"/>
        </w:rPr>
        <w:t>Oświadczenie o wycofaniu oferty musi zawierać co najmniej nazwę i adres Wykonawcy,  treść oświadczenia Wykonawcy o wycofaniu oferty oraz podpis osoby lub osób uprawnionych do reprezentowania Wykonawcy.</w:t>
      </w:r>
    </w:p>
    <w:p w:rsidR="00D64174" w:rsidRDefault="00D64174" w:rsidP="00D64174">
      <w:pPr>
        <w:pStyle w:val="Standard"/>
        <w:spacing w:line="360" w:lineRule="auto"/>
        <w:ind w:right="52"/>
        <w:jc w:val="both"/>
      </w:pPr>
    </w:p>
    <w:p w:rsidR="00260DAB" w:rsidRDefault="000B4E27" w:rsidP="00D851EA">
      <w:pPr>
        <w:pStyle w:val="Akapitzlist"/>
        <w:numPr>
          <w:ilvl w:val="1"/>
          <w:numId w:val="47"/>
        </w:numPr>
        <w:spacing w:after="5" w:line="360" w:lineRule="auto"/>
        <w:ind w:right="52"/>
        <w:jc w:val="both"/>
      </w:pPr>
      <w:r>
        <w:rPr>
          <w:rFonts w:ascii="Tahoma" w:hAnsi="Tahoma" w:cs="Tahoma"/>
          <w:sz w:val="20"/>
          <w:szCs w:val="20"/>
        </w:rPr>
        <w:t>W przypadku zmiany oferty Wykonawca składa pisemne oświadczenie, że ofertę zmienia, określając zakres tych zmian. Oświadczenie o zmianie oferty Wykonawca umieszcza w zamkniętej kopercie lub innym opakowaniu, która musi zawierać oznaczenie:</w:t>
      </w:r>
    </w:p>
    <w:tbl>
      <w:tblPr>
        <w:tblW w:w="8896" w:type="dxa"/>
        <w:tblInd w:w="-5" w:type="dxa"/>
        <w:tblLayout w:type="fixed"/>
        <w:tblCellMar>
          <w:left w:w="10" w:type="dxa"/>
          <w:right w:w="10" w:type="dxa"/>
        </w:tblCellMar>
        <w:tblLook w:val="04A0" w:firstRow="1" w:lastRow="0" w:firstColumn="1" w:lastColumn="0" w:noHBand="0" w:noVBand="1"/>
      </w:tblPr>
      <w:tblGrid>
        <w:gridCol w:w="8896"/>
      </w:tblGrid>
      <w:tr w:rsidR="00260DAB" w:rsidTr="00D64174">
        <w:trPr>
          <w:trHeight w:val="2319"/>
        </w:trPr>
        <w:tc>
          <w:tcPr>
            <w:tcW w:w="8896" w:type="dxa"/>
            <w:tcBorders>
              <w:top w:val="single" w:sz="4" w:space="0" w:color="000001"/>
              <w:left w:val="single" w:sz="4" w:space="0" w:color="000001"/>
              <w:bottom w:val="single" w:sz="4" w:space="0" w:color="000001"/>
              <w:right w:val="single" w:sz="4" w:space="0" w:color="000001"/>
            </w:tcBorders>
            <w:shd w:val="clear" w:color="auto" w:fill="FFFFFF"/>
            <w:tcMar>
              <w:top w:w="8" w:type="dxa"/>
              <w:left w:w="532" w:type="dxa"/>
              <w:bottom w:w="0" w:type="dxa"/>
              <w:right w:w="115" w:type="dxa"/>
            </w:tcMar>
          </w:tcPr>
          <w:p w:rsidR="00260DAB" w:rsidRDefault="00260DAB">
            <w:pPr>
              <w:pStyle w:val="Standard"/>
              <w:spacing w:after="16" w:line="360" w:lineRule="auto"/>
              <w:ind w:right="3"/>
              <w:rPr>
                <w:rFonts w:ascii="Tahoma" w:hAnsi="Tahoma" w:cs="Tahoma"/>
                <w:sz w:val="20"/>
                <w:szCs w:val="20"/>
              </w:rPr>
            </w:pPr>
          </w:p>
          <w:p w:rsidR="00260DAB" w:rsidRDefault="000B4E27">
            <w:pPr>
              <w:pStyle w:val="Standard"/>
              <w:spacing w:after="1" w:line="360" w:lineRule="auto"/>
              <w:ind w:right="55"/>
              <w:jc w:val="center"/>
            </w:pPr>
            <w:r>
              <w:rPr>
                <w:rFonts w:ascii="Tahoma" w:hAnsi="Tahoma" w:cs="Tahoma"/>
                <w:b/>
                <w:sz w:val="20"/>
                <w:szCs w:val="20"/>
              </w:rPr>
              <w:t>URZĄD GMINY OBRZYCKO</w:t>
            </w:r>
          </w:p>
          <w:p w:rsidR="00260DAB" w:rsidRDefault="000B4E27">
            <w:pPr>
              <w:pStyle w:val="Standard"/>
              <w:spacing w:after="1" w:line="360" w:lineRule="auto"/>
              <w:ind w:right="55"/>
              <w:jc w:val="center"/>
            </w:pPr>
            <w:r>
              <w:rPr>
                <w:rFonts w:ascii="Tahoma" w:hAnsi="Tahoma" w:cs="Tahoma"/>
                <w:b/>
                <w:sz w:val="20"/>
                <w:szCs w:val="20"/>
              </w:rPr>
              <w:t>UL. RYNEK 19</w:t>
            </w:r>
          </w:p>
          <w:p w:rsidR="00260DAB" w:rsidRDefault="000B4E27">
            <w:pPr>
              <w:pStyle w:val="Standard"/>
              <w:spacing w:after="1" w:line="360" w:lineRule="auto"/>
              <w:ind w:right="55"/>
              <w:jc w:val="center"/>
            </w:pPr>
            <w:r>
              <w:rPr>
                <w:rFonts w:ascii="Tahoma" w:hAnsi="Tahoma" w:cs="Tahoma"/>
                <w:b/>
                <w:sz w:val="20"/>
                <w:szCs w:val="20"/>
              </w:rPr>
              <w:t>64-520 OBRZYCKO</w:t>
            </w:r>
          </w:p>
          <w:p w:rsidR="00260DAB" w:rsidRDefault="000B4E27">
            <w:pPr>
              <w:pStyle w:val="Standard"/>
              <w:spacing w:line="360" w:lineRule="auto"/>
              <w:ind w:left="729" w:right="675"/>
              <w:jc w:val="center"/>
            </w:pPr>
            <w:r>
              <w:rPr>
                <w:rFonts w:ascii="Tahoma" w:hAnsi="Tahoma" w:cs="Tahoma"/>
                <w:b/>
                <w:sz w:val="20"/>
                <w:szCs w:val="20"/>
                <w:u w:val="single" w:color="000000"/>
              </w:rPr>
              <w:t>OŚWIADCZENIE O ZMIANIE OFERTY ZŁOŻONEJ W POSTĘPOWANIU</w:t>
            </w:r>
            <w:r>
              <w:rPr>
                <w:rFonts w:ascii="Tahoma" w:hAnsi="Tahoma" w:cs="Tahoma"/>
                <w:b/>
                <w:sz w:val="20"/>
                <w:szCs w:val="20"/>
              </w:rPr>
              <w:t xml:space="preserve">  </w:t>
            </w:r>
            <w:r>
              <w:rPr>
                <w:rFonts w:ascii="Tahoma" w:hAnsi="Tahoma" w:cs="Tahoma"/>
                <w:b/>
                <w:sz w:val="20"/>
                <w:szCs w:val="20"/>
                <w:u w:val="single" w:color="000000"/>
              </w:rPr>
              <w:t>O UDZIELENIE ZAMÓWIENIA PN.</w:t>
            </w:r>
            <w:r>
              <w:rPr>
                <w:rFonts w:ascii="Tahoma" w:hAnsi="Tahoma" w:cs="Tahoma"/>
                <w:b/>
                <w:sz w:val="20"/>
                <w:szCs w:val="20"/>
              </w:rPr>
              <w:t xml:space="preserve">  </w:t>
            </w:r>
          </w:p>
          <w:p w:rsidR="00260DAB" w:rsidRDefault="000B4E27">
            <w:pPr>
              <w:pStyle w:val="Standard"/>
              <w:spacing w:after="13" w:line="360" w:lineRule="auto"/>
              <w:ind w:right="55"/>
              <w:jc w:val="center"/>
            </w:pPr>
            <w:r>
              <w:rPr>
                <w:rFonts w:ascii="Tahoma" w:hAnsi="Tahoma" w:cs="Tahoma"/>
                <w:b/>
                <w:color w:val="800000"/>
                <w:sz w:val="20"/>
                <w:szCs w:val="20"/>
              </w:rPr>
              <w:t>Dostawa i montaż mebli i wyposażenia do budowanego Centrum Administracyjno-Kulturalnego dla Gminy Obrzycko</w:t>
            </w:r>
          </w:p>
          <w:p w:rsidR="00260DAB" w:rsidRDefault="000B4E27">
            <w:pPr>
              <w:pStyle w:val="Standard"/>
              <w:spacing w:after="1" w:line="360" w:lineRule="auto"/>
              <w:ind w:right="55"/>
              <w:jc w:val="center"/>
            </w:pPr>
            <w:r>
              <w:rPr>
                <w:rFonts w:ascii="Tahoma" w:hAnsi="Tahoma" w:cs="Tahoma"/>
                <w:b/>
                <w:sz w:val="20"/>
                <w:szCs w:val="20"/>
              </w:rPr>
              <w:t>Sprawa nr PZP.271.5.2018</w:t>
            </w:r>
          </w:p>
          <w:p w:rsidR="00260DAB" w:rsidRDefault="00D64174">
            <w:pPr>
              <w:pStyle w:val="Standard"/>
              <w:spacing w:line="360" w:lineRule="auto"/>
              <w:ind w:right="675"/>
              <w:jc w:val="center"/>
              <w:rPr>
                <w:rFonts w:ascii="Tahoma" w:hAnsi="Tahoma" w:cs="Tahoma"/>
                <w:b/>
                <w:sz w:val="20"/>
                <w:szCs w:val="20"/>
                <w:u w:val="single" w:color="000000"/>
              </w:rPr>
            </w:pPr>
            <w:r w:rsidRPr="00D64174">
              <w:rPr>
                <w:rFonts w:ascii="Tahoma" w:hAnsi="Tahoma" w:cs="Tahoma"/>
                <w:b/>
                <w:sz w:val="20"/>
                <w:szCs w:val="20"/>
              </w:rPr>
              <w:t>Nie otwierać przed dniem 02.07.2018 r. przed godz. 10</w:t>
            </w:r>
            <w:r w:rsidRPr="00D64174">
              <w:rPr>
                <w:rFonts w:ascii="Tahoma" w:hAnsi="Tahoma" w:cs="Tahoma"/>
                <w:b/>
                <w:sz w:val="20"/>
                <w:szCs w:val="20"/>
                <w:vertAlign w:val="superscript"/>
              </w:rPr>
              <w:t>05</w:t>
            </w:r>
          </w:p>
        </w:tc>
      </w:tr>
    </w:tbl>
    <w:p w:rsidR="00D64174" w:rsidRDefault="00D64174" w:rsidP="00D64174">
      <w:pPr>
        <w:spacing w:line="360" w:lineRule="auto"/>
        <w:ind w:right="52"/>
        <w:jc w:val="both"/>
        <w:rPr>
          <w:rFonts w:ascii="Tahoma" w:eastAsia="Times New Roman" w:hAnsi="Tahoma" w:cs="Tahoma"/>
          <w:sz w:val="20"/>
          <w:szCs w:val="20"/>
          <w:lang w:eastAsia="pl-PL"/>
        </w:rPr>
      </w:pPr>
    </w:p>
    <w:p w:rsidR="00260DAB" w:rsidRDefault="000B4E27" w:rsidP="00D64174">
      <w:pPr>
        <w:spacing w:line="360" w:lineRule="auto"/>
        <w:ind w:left="1416" w:right="52"/>
        <w:jc w:val="both"/>
        <w:rPr>
          <w:rFonts w:ascii="Tahoma" w:hAnsi="Tahoma" w:cs="Tahoma"/>
          <w:sz w:val="20"/>
          <w:szCs w:val="20"/>
        </w:rPr>
      </w:pPr>
      <w:r w:rsidRPr="00D64174">
        <w:rPr>
          <w:rFonts w:ascii="Tahoma" w:hAnsi="Tahoma" w:cs="Tahoma"/>
          <w:sz w:val="20"/>
          <w:szCs w:val="20"/>
        </w:rPr>
        <w:t>Oświadczenie o zmianie oferty musi zawierać nazwę i adres Wykonawcy oraz podpis Wykonawcy.</w:t>
      </w:r>
    </w:p>
    <w:p w:rsidR="00D64174" w:rsidRPr="00D64174" w:rsidRDefault="000B4E27" w:rsidP="00D851EA">
      <w:pPr>
        <w:pStyle w:val="Akapitzlist"/>
        <w:numPr>
          <w:ilvl w:val="0"/>
          <w:numId w:val="47"/>
        </w:numPr>
        <w:spacing w:after="5" w:line="360" w:lineRule="auto"/>
        <w:ind w:right="52"/>
        <w:jc w:val="both"/>
      </w:pPr>
      <w:r>
        <w:rPr>
          <w:rFonts w:ascii="Tahoma" w:hAnsi="Tahoma" w:cs="Tahoma"/>
          <w:sz w:val="20"/>
          <w:szCs w:val="20"/>
        </w:rPr>
        <w:t xml:space="preserve">Korzystając z uprawnienia nadanego treścią art. 8 ust. 3 ustawy </w:t>
      </w:r>
      <w:proofErr w:type="spellStart"/>
      <w:r>
        <w:rPr>
          <w:rFonts w:ascii="Tahoma" w:hAnsi="Tahoma" w:cs="Tahoma"/>
          <w:sz w:val="20"/>
          <w:szCs w:val="20"/>
        </w:rPr>
        <w:t>Pzp</w:t>
      </w:r>
      <w:proofErr w:type="spellEnd"/>
      <w:r>
        <w:rPr>
          <w:rFonts w:ascii="Tahoma" w:hAnsi="Tahoma" w:cs="Tahoma"/>
          <w:sz w:val="20"/>
          <w:szCs w:val="20"/>
        </w:rPr>
        <w:t xml:space="preserve">, 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musi dołączyć do oferty UZASADNIENIE, a zastrzeżone informacje winny być </w:t>
      </w:r>
      <w:r>
        <w:rPr>
          <w:rFonts w:ascii="Tahoma" w:hAnsi="Tahoma" w:cs="Tahoma"/>
          <w:sz w:val="20"/>
          <w:szCs w:val="20"/>
        </w:rPr>
        <w:lastRenderedPageBreak/>
        <w:t>odpowiednio oznaczone na właściwym dokumencie z widocznym napisem „</w:t>
      </w:r>
      <w:r>
        <w:rPr>
          <w:rFonts w:ascii="Tahoma" w:hAnsi="Tahoma" w:cs="Tahoma"/>
          <w:b/>
          <w:sz w:val="20"/>
          <w:szCs w:val="20"/>
        </w:rPr>
        <w:t>TAJEMNICA PRZEDSIĘBIORSTWA-nie udostępniać”</w:t>
      </w:r>
      <w:r>
        <w:rPr>
          <w:rFonts w:ascii="Tahoma" w:hAnsi="Tahoma" w:cs="Tahoma"/>
          <w:sz w:val="20"/>
          <w:szCs w:val="20"/>
        </w:rPr>
        <w:t xml:space="preserve"> i złożone w odrębnej kopercie wewnętrznej, a na ich miejscu w dokumentacji zamieszczone stosowne odnośniki. Wykonawca nie może zastrzec nazwy (firmy) oraz jego adresu, a także informacji dotyczących ceny, terminu wykonania zamówienia, okresu gwarancji i warunków płatności zawartych w jego ofercie (oświadczenie o zastrzeżeniu treści stanowiących tajemnicę przedsiębiorstwa jest zawarte w pkt. 13. Formularza ofertowego (jeśli dotyczy).</w:t>
      </w:r>
    </w:p>
    <w:p w:rsidR="00260DAB" w:rsidRDefault="000B4E27" w:rsidP="00D851EA">
      <w:pPr>
        <w:pStyle w:val="Akapitzlist"/>
        <w:numPr>
          <w:ilvl w:val="0"/>
          <w:numId w:val="47"/>
        </w:numPr>
        <w:spacing w:after="5" w:line="360" w:lineRule="auto"/>
        <w:ind w:right="52"/>
        <w:jc w:val="both"/>
      </w:pPr>
      <w:r w:rsidRPr="00D64174">
        <w:rPr>
          <w:rFonts w:ascii="Tahoma" w:hAnsi="Tahoma" w:cs="Tahoma"/>
          <w:b/>
          <w:sz w:val="20"/>
          <w:szCs w:val="20"/>
        </w:rPr>
        <w:t xml:space="preserve">Wykonawca ponosi wszelkie koszty związane z przygotowaniem i złożeniem oferty, z zastrzeżeniem art. 93 ust 4 ustawy </w:t>
      </w:r>
      <w:proofErr w:type="spellStart"/>
      <w:r w:rsidRPr="00D64174">
        <w:rPr>
          <w:rFonts w:ascii="Tahoma" w:hAnsi="Tahoma" w:cs="Tahoma"/>
          <w:b/>
          <w:sz w:val="20"/>
          <w:szCs w:val="20"/>
        </w:rPr>
        <w:t>Pzp</w:t>
      </w:r>
      <w:proofErr w:type="spellEnd"/>
      <w:r w:rsidRPr="00D64174">
        <w:rPr>
          <w:rFonts w:ascii="Tahoma" w:hAnsi="Tahoma" w:cs="Tahoma"/>
          <w:b/>
          <w:sz w:val="20"/>
          <w:szCs w:val="20"/>
        </w:rPr>
        <w:t>.</w:t>
      </w:r>
    </w:p>
    <w:p w:rsidR="00260DAB" w:rsidRDefault="00260DAB">
      <w:pPr>
        <w:pStyle w:val="Standard"/>
        <w:spacing w:after="16" w:line="360" w:lineRule="auto"/>
        <w:jc w:val="both"/>
        <w:rPr>
          <w:rFonts w:ascii="Tahoma" w:hAnsi="Tahoma" w:cs="Tahoma"/>
          <w:sz w:val="20"/>
          <w:szCs w:val="20"/>
        </w:rPr>
      </w:pPr>
    </w:p>
    <w:p w:rsidR="00260DAB" w:rsidRDefault="000B4E27">
      <w:pPr>
        <w:pStyle w:val="Standard"/>
        <w:spacing w:after="3" w:line="360" w:lineRule="auto"/>
        <w:ind w:left="1176" w:right="1227"/>
        <w:jc w:val="center"/>
      </w:pPr>
      <w:r>
        <w:rPr>
          <w:rFonts w:ascii="Tahoma" w:hAnsi="Tahoma" w:cs="Tahoma"/>
          <w:b/>
        </w:rPr>
        <w:t>Rozdział XII.</w:t>
      </w:r>
    </w:p>
    <w:p w:rsidR="00260DAB" w:rsidRDefault="000B4E27">
      <w:pPr>
        <w:pStyle w:val="Standard"/>
        <w:shd w:val="clear" w:color="auto" w:fill="A6A6A6"/>
        <w:tabs>
          <w:tab w:val="center" w:pos="4536"/>
          <w:tab w:val="right" w:pos="9072"/>
        </w:tabs>
        <w:spacing w:line="360" w:lineRule="auto"/>
        <w:jc w:val="center"/>
      </w:pPr>
      <w:r>
        <w:rPr>
          <w:rFonts w:ascii="Tahoma" w:hAnsi="Tahoma" w:cs="Tahoma"/>
          <w:sz w:val="20"/>
          <w:szCs w:val="20"/>
          <w:u w:val="single"/>
        </w:rPr>
        <w:t>MIEJSCE I TERMIN SKŁADANIA I OTWARCIA OFERT</w:t>
      </w:r>
    </w:p>
    <w:p w:rsidR="00260DAB" w:rsidRDefault="00260DAB">
      <w:pPr>
        <w:pStyle w:val="Standard"/>
        <w:spacing w:after="16" w:line="360" w:lineRule="auto"/>
        <w:jc w:val="both"/>
        <w:rPr>
          <w:rFonts w:ascii="Tahoma" w:hAnsi="Tahoma" w:cs="Tahoma"/>
          <w:sz w:val="20"/>
          <w:szCs w:val="20"/>
        </w:rPr>
      </w:pPr>
    </w:p>
    <w:p w:rsidR="00260DAB" w:rsidRDefault="000B4E27" w:rsidP="00D851EA">
      <w:pPr>
        <w:pStyle w:val="Akapitzlist"/>
        <w:numPr>
          <w:ilvl w:val="0"/>
          <w:numId w:val="48"/>
        </w:numPr>
        <w:spacing w:after="5" w:line="360" w:lineRule="auto"/>
        <w:ind w:right="52"/>
        <w:jc w:val="both"/>
      </w:pPr>
      <w:r w:rsidRPr="005575D9">
        <w:rPr>
          <w:rFonts w:ascii="Tahoma" w:hAnsi="Tahoma" w:cs="Tahoma"/>
          <w:sz w:val="20"/>
          <w:szCs w:val="20"/>
        </w:rPr>
        <w:t xml:space="preserve">Ofertę należy złożyć do dnia </w:t>
      </w:r>
      <w:r w:rsidR="005575D9" w:rsidRPr="005575D9">
        <w:rPr>
          <w:rFonts w:ascii="Tahoma" w:hAnsi="Tahoma" w:cs="Tahoma"/>
          <w:b/>
          <w:color w:val="800000"/>
          <w:sz w:val="20"/>
          <w:szCs w:val="20"/>
        </w:rPr>
        <w:t>02.07.2018 r. do godziny 10</w:t>
      </w:r>
      <w:r w:rsidR="005575D9" w:rsidRPr="005575D9">
        <w:rPr>
          <w:rFonts w:ascii="Tahoma" w:hAnsi="Tahoma" w:cs="Tahoma"/>
          <w:b/>
          <w:color w:val="800000"/>
          <w:sz w:val="20"/>
          <w:szCs w:val="20"/>
          <w:vertAlign w:val="superscript"/>
        </w:rPr>
        <w:t>00</w:t>
      </w:r>
      <w:r w:rsidRPr="005575D9">
        <w:rPr>
          <w:rFonts w:ascii="Tahoma" w:hAnsi="Tahoma" w:cs="Tahoma"/>
          <w:sz w:val="20"/>
          <w:szCs w:val="20"/>
        </w:rPr>
        <w:t xml:space="preserve"> w siedzibie Zamawiającego pod niżej wskazany adres:</w:t>
      </w:r>
    </w:p>
    <w:p w:rsidR="00260DAB" w:rsidRDefault="000B4E27">
      <w:pPr>
        <w:pStyle w:val="Standard"/>
        <w:spacing w:after="16" w:line="360" w:lineRule="auto"/>
        <w:ind w:left="708"/>
        <w:jc w:val="both"/>
      </w:pPr>
      <w:r>
        <w:rPr>
          <w:rFonts w:ascii="Tahoma" w:hAnsi="Tahoma" w:cs="Tahoma"/>
          <w:sz w:val="20"/>
          <w:szCs w:val="20"/>
        </w:rPr>
        <w:t>Urząd Gminy Obrzycko - sekretariat</w:t>
      </w:r>
    </w:p>
    <w:p w:rsidR="005575D9" w:rsidRPr="005575D9" w:rsidRDefault="000B4E27" w:rsidP="005575D9">
      <w:pPr>
        <w:pStyle w:val="Standard"/>
        <w:spacing w:after="16" w:line="360" w:lineRule="auto"/>
        <w:ind w:left="708"/>
        <w:jc w:val="both"/>
        <w:rPr>
          <w:rFonts w:ascii="Tahoma" w:hAnsi="Tahoma" w:cs="Tahoma"/>
          <w:sz w:val="20"/>
          <w:szCs w:val="20"/>
        </w:rPr>
      </w:pPr>
      <w:r>
        <w:rPr>
          <w:rFonts w:ascii="Tahoma" w:hAnsi="Tahoma" w:cs="Tahoma"/>
          <w:sz w:val="20"/>
          <w:szCs w:val="20"/>
        </w:rPr>
        <w:t>ul. Rynek 19</w:t>
      </w:r>
    </w:p>
    <w:p w:rsidR="005575D9" w:rsidRPr="005575D9" w:rsidRDefault="000B4E27" w:rsidP="00D851EA">
      <w:pPr>
        <w:pStyle w:val="Standard"/>
        <w:numPr>
          <w:ilvl w:val="1"/>
          <w:numId w:val="49"/>
        </w:numPr>
        <w:spacing w:after="16" w:line="360" w:lineRule="auto"/>
        <w:jc w:val="both"/>
        <w:rPr>
          <w:rFonts w:ascii="Tahoma" w:hAnsi="Tahoma" w:cs="Tahoma"/>
          <w:sz w:val="20"/>
          <w:szCs w:val="20"/>
        </w:rPr>
      </w:pPr>
      <w:proofErr w:type="spellStart"/>
      <w:r>
        <w:rPr>
          <w:rFonts w:ascii="Tahoma" w:hAnsi="Tahoma" w:cs="Tahoma"/>
          <w:sz w:val="20"/>
          <w:szCs w:val="20"/>
        </w:rPr>
        <w:t>rzycko</w:t>
      </w:r>
      <w:proofErr w:type="spellEnd"/>
    </w:p>
    <w:p w:rsidR="005575D9" w:rsidRPr="005575D9" w:rsidRDefault="000B4E27" w:rsidP="00D851EA">
      <w:pPr>
        <w:pStyle w:val="Akapitzlist"/>
        <w:numPr>
          <w:ilvl w:val="0"/>
          <w:numId w:val="48"/>
        </w:numPr>
        <w:spacing w:after="5" w:line="360" w:lineRule="auto"/>
        <w:ind w:right="52"/>
        <w:jc w:val="both"/>
      </w:pPr>
      <w:r>
        <w:rPr>
          <w:rFonts w:ascii="Tahoma" w:hAnsi="Tahoma" w:cs="Tahoma"/>
          <w:sz w:val="20"/>
          <w:szCs w:val="20"/>
        </w:rPr>
        <w:t>Wykonawca może otrzymać pisemne potwierdzenie złożenia oferty wraz z numerem, jakim została oznakowana.</w:t>
      </w:r>
    </w:p>
    <w:p w:rsidR="005575D9" w:rsidRPr="005575D9" w:rsidRDefault="000B4E27" w:rsidP="00D851EA">
      <w:pPr>
        <w:pStyle w:val="Akapitzlist"/>
        <w:numPr>
          <w:ilvl w:val="0"/>
          <w:numId w:val="48"/>
        </w:numPr>
        <w:spacing w:after="5" w:line="360" w:lineRule="auto"/>
        <w:ind w:right="52"/>
        <w:jc w:val="both"/>
      </w:pPr>
      <w:r w:rsidRPr="005575D9">
        <w:rPr>
          <w:rFonts w:ascii="Tahoma" w:hAnsi="Tahoma" w:cs="Tahoma"/>
          <w:sz w:val="20"/>
          <w:szCs w:val="20"/>
        </w:rPr>
        <w:t xml:space="preserve">Otwarcie ofert nastąpi dnia </w:t>
      </w:r>
      <w:r w:rsidR="005575D9" w:rsidRPr="005575D9">
        <w:rPr>
          <w:rFonts w:ascii="Tahoma" w:hAnsi="Tahoma" w:cs="Tahoma"/>
          <w:b/>
          <w:color w:val="800000"/>
          <w:sz w:val="20"/>
          <w:szCs w:val="20"/>
        </w:rPr>
        <w:t>02.07.2018 r. do godziny 10</w:t>
      </w:r>
      <w:r w:rsidR="005575D9" w:rsidRPr="005575D9">
        <w:rPr>
          <w:rFonts w:ascii="Tahoma" w:hAnsi="Tahoma" w:cs="Tahoma"/>
          <w:b/>
          <w:color w:val="800000"/>
          <w:sz w:val="20"/>
          <w:szCs w:val="20"/>
          <w:vertAlign w:val="superscript"/>
        </w:rPr>
        <w:t>05</w:t>
      </w:r>
      <w:r w:rsidRPr="005575D9">
        <w:rPr>
          <w:rFonts w:ascii="Tahoma" w:hAnsi="Tahoma" w:cs="Tahoma"/>
          <w:sz w:val="20"/>
          <w:szCs w:val="20"/>
        </w:rPr>
        <w:t xml:space="preserve"> w siedzibie Zamawiającego.</w:t>
      </w:r>
    </w:p>
    <w:p w:rsidR="005575D9" w:rsidRPr="005575D9" w:rsidRDefault="000B4E27" w:rsidP="00D851EA">
      <w:pPr>
        <w:pStyle w:val="Akapitzlist"/>
        <w:numPr>
          <w:ilvl w:val="0"/>
          <w:numId w:val="48"/>
        </w:numPr>
        <w:spacing w:after="5" w:line="360" w:lineRule="auto"/>
        <w:ind w:right="52"/>
        <w:jc w:val="both"/>
      </w:pPr>
      <w:r w:rsidRPr="005575D9">
        <w:rPr>
          <w:rFonts w:ascii="Tahoma" w:hAnsi="Tahoma" w:cs="Tahoma"/>
          <w:sz w:val="20"/>
          <w:szCs w:val="20"/>
        </w:rPr>
        <w:t>Otwarcie ofert jest jawne.</w:t>
      </w:r>
    </w:p>
    <w:p w:rsidR="005575D9" w:rsidRPr="005575D9" w:rsidRDefault="000B4E27" w:rsidP="00D851EA">
      <w:pPr>
        <w:pStyle w:val="Akapitzlist"/>
        <w:numPr>
          <w:ilvl w:val="0"/>
          <w:numId w:val="48"/>
        </w:numPr>
        <w:spacing w:after="5" w:line="360" w:lineRule="auto"/>
        <w:ind w:right="52"/>
        <w:jc w:val="both"/>
      </w:pPr>
      <w:r w:rsidRPr="005575D9">
        <w:rPr>
          <w:rFonts w:ascii="Tahoma" w:hAnsi="Tahoma" w:cs="Tahoma"/>
          <w:sz w:val="20"/>
          <w:szCs w:val="20"/>
        </w:rPr>
        <w:t>Koperty lub inne opakowanie zawierające oświadczenie o wycofaniu złożonej oferty otwierane będą w pierwszej kolejności.</w:t>
      </w:r>
    </w:p>
    <w:p w:rsidR="005575D9" w:rsidRPr="005575D9" w:rsidRDefault="000B4E27" w:rsidP="00D851EA">
      <w:pPr>
        <w:pStyle w:val="Akapitzlist"/>
        <w:numPr>
          <w:ilvl w:val="0"/>
          <w:numId w:val="48"/>
        </w:numPr>
        <w:spacing w:after="5" w:line="360" w:lineRule="auto"/>
        <w:ind w:right="52"/>
        <w:jc w:val="both"/>
      </w:pPr>
      <w:r w:rsidRPr="005575D9">
        <w:rPr>
          <w:rFonts w:ascii="Tahoma" w:hAnsi="Tahoma" w:cs="Tahoma"/>
          <w:sz w:val="20"/>
          <w:szCs w:val="20"/>
        </w:rPr>
        <w:t>Koperty lub inne opakowanie zawierające oświadczenie o zmianie złożonej oferty zostaną otwarte przy otwieraniu oferty wykonawcy, który dokonał zmiany złożonej oferty.</w:t>
      </w:r>
    </w:p>
    <w:p w:rsidR="005575D9" w:rsidRPr="005575D9" w:rsidRDefault="000B4E27" w:rsidP="00D851EA">
      <w:pPr>
        <w:pStyle w:val="Akapitzlist"/>
        <w:numPr>
          <w:ilvl w:val="0"/>
          <w:numId w:val="48"/>
        </w:numPr>
        <w:spacing w:after="5" w:line="360" w:lineRule="auto"/>
        <w:ind w:right="52"/>
        <w:jc w:val="both"/>
      </w:pPr>
      <w:r w:rsidRPr="005575D9">
        <w:rPr>
          <w:rFonts w:ascii="Tahoma" w:hAnsi="Tahoma" w:cs="Tahoma"/>
          <w:sz w:val="20"/>
          <w:szCs w:val="20"/>
        </w:rPr>
        <w:t xml:space="preserve">Zgodnie z art. 86 ust. 5 ustawy </w:t>
      </w:r>
      <w:proofErr w:type="spellStart"/>
      <w:r w:rsidRPr="005575D9">
        <w:rPr>
          <w:rFonts w:ascii="Tahoma" w:hAnsi="Tahoma" w:cs="Tahoma"/>
          <w:sz w:val="20"/>
          <w:szCs w:val="20"/>
        </w:rPr>
        <w:t>Pzp</w:t>
      </w:r>
      <w:proofErr w:type="spellEnd"/>
      <w:r w:rsidRPr="005575D9">
        <w:rPr>
          <w:rFonts w:ascii="Tahoma" w:hAnsi="Tahoma" w:cs="Tahoma"/>
          <w:sz w:val="20"/>
          <w:szCs w:val="20"/>
        </w:rPr>
        <w:t xml:space="preserve"> niezwłocznie po otwarciu ofert Zamawiający zamieszcza na stronie internetowej informacje dotyczące:</w:t>
      </w:r>
    </w:p>
    <w:p w:rsidR="005575D9" w:rsidRPr="005575D9" w:rsidRDefault="000B4E27" w:rsidP="00D851EA">
      <w:pPr>
        <w:pStyle w:val="Akapitzlist"/>
        <w:numPr>
          <w:ilvl w:val="1"/>
          <w:numId w:val="48"/>
        </w:numPr>
        <w:spacing w:after="5" w:line="360" w:lineRule="auto"/>
        <w:ind w:right="52"/>
        <w:jc w:val="both"/>
      </w:pPr>
      <w:r w:rsidRPr="005575D9">
        <w:rPr>
          <w:rFonts w:ascii="Tahoma" w:hAnsi="Tahoma" w:cs="Tahoma"/>
          <w:sz w:val="20"/>
          <w:szCs w:val="20"/>
        </w:rPr>
        <w:t>kwoty, jaką zamierza przeznaczyć na sfinansowanie zamówienia;</w:t>
      </w:r>
    </w:p>
    <w:p w:rsidR="005575D9" w:rsidRPr="005575D9" w:rsidRDefault="000B4E27" w:rsidP="00D851EA">
      <w:pPr>
        <w:pStyle w:val="Akapitzlist"/>
        <w:numPr>
          <w:ilvl w:val="1"/>
          <w:numId w:val="48"/>
        </w:numPr>
        <w:spacing w:after="5" w:line="360" w:lineRule="auto"/>
        <w:ind w:right="52"/>
        <w:jc w:val="both"/>
      </w:pPr>
      <w:r w:rsidRPr="005575D9">
        <w:rPr>
          <w:rFonts w:ascii="Tahoma" w:hAnsi="Tahoma" w:cs="Tahoma"/>
          <w:sz w:val="20"/>
          <w:szCs w:val="20"/>
        </w:rPr>
        <w:t>firm oraz adresów wykonawców, którzy złożyli oferty w terminie;</w:t>
      </w:r>
    </w:p>
    <w:p w:rsidR="005575D9" w:rsidRPr="005575D9" w:rsidRDefault="000B4E27" w:rsidP="00D851EA">
      <w:pPr>
        <w:pStyle w:val="Akapitzlist"/>
        <w:numPr>
          <w:ilvl w:val="1"/>
          <w:numId w:val="48"/>
        </w:numPr>
        <w:spacing w:after="5" w:line="360" w:lineRule="auto"/>
        <w:ind w:right="52"/>
        <w:jc w:val="both"/>
      </w:pPr>
      <w:r w:rsidRPr="005575D9">
        <w:rPr>
          <w:rFonts w:ascii="Tahoma" w:hAnsi="Tahoma" w:cs="Tahoma"/>
          <w:sz w:val="20"/>
          <w:szCs w:val="20"/>
        </w:rPr>
        <w:t>ceny, terminu wykonania zamówienia, okresu gwarancji i warunków płatności zawartych  w ofertach.</w:t>
      </w:r>
    </w:p>
    <w:p w:rsidR="00260DAB" w:rsidRDefault="000B4E27" w:rsidP="00D851EA">
      <w:pPr>
        <w:pStyle w:val="Akapitzlist"/>
        <w:numPr>
          <w:ilvl w:val="0"/>
          <w:numId w:val="48"/>
        </w:numPr>
        <w:spacing w:after="5" w:line="360" w:lineRule="auto"/>
        <w:ind w:right="52"/>
        <w:jc w:val="both"/>
      </w:pPr>
      <w:r w:rsidRPr="005575D9">
        <w:rPr>
          <w:rFonts w:ascii="Tahoma" w:hAnsi="Tahoma" w:cs="Tahoma"/>
          <w:sz w:val="20"/>
          <w:szCs w:val="20"/>
        </w:rPr>
        <w:t xml:space="preserve">W postępowaniu o udzielenie zamówienia o wartości mniejszej niż kwoty określone w przepisach wydanych na podstawie art. 11 ust. 8 ustawy </w:t>
      </w:r>
      <w:proofErr w:type="spellStart"/>
      <w:r w:rsidRPr="005575D9">
        <w:rPr>
          <w:rFonts w:ascii="Tahoma" w:hAnsi="Tahoma" w:cs="Tahoma"/>
          <w:sz w:val="20"/>
          <w:szCs w:val="20"/>
        </w:rPr>
        <w:t>Pzp</w:t>
      </w:r>
      <w:proofErr w:type="spellEnd"/>
      <w:r w:rsidRPr="005575D9">
        <w:rPr>
          <w:rFonts w:ascii="Tahoma" w:hAnsi="Tahoma" w:cs="Tahoma"/>
          <w:sz w:val="20"/>
          <w:szCs w:val="20"/>
        </w:rPr>
        <w:t>, Zamawiający niezwłocznie zwraca ofertę, która została złożona po terminie.</w:t>
      </w:r>
    </w:p>
    <w:p w:rsidR="00260DAB" w:rsidRDefault="00260DAB">
      <w:pPr>
        <w:pStyle w:val="Standard"/>
        <w:spacing w:after="16" w:line="360" w:lineRule="auto"/>
        <w:jc w:val="both"/>
        <w:rPr>
          <w:rFonts w:ascii="Tahoma" w:hAnsi="Tahoma" w:cs="Tahoma"/>
          <w:sz w:val="20"/>
          <w:szCs w:val="20"/>
        </w:rPr>
      </w:pPr>
    </w:p>
    <w:p w:rsidR="00260DAB" w:rsidRDefault="000B4E27">
      <w:pPr>
        <w:pStyle w:val="Standard"/>
        <w:spacing w:after="3" w:line="360" w:lineRule="auto"/>
        <w:ind w:left="1176" w:right="1227"/>
        <w:jc w:val="center"/>
      </w:pPr>
      <w:r>
        <w:rPr>
          <w:rFonts w:ascii="Tahoma" w:hAnsi="Tahoma" w:cs="Tahoma"/>
          <w:b/>
        </w:rPr>
        <w:t>Rozdział XIII.</w:t>
      </w:r>
    </w:p>
    <w:p w:rsidR="00260DAB" w:rsidRDefault="000B4E27">
      <w:pPr>
        <w:pStyle w:val="Standard"/>
        <w:shd w:val="clear" w:color="auto" w:fill="A6A6A6"/>
        <w:tabs>
          <w:tab w:val="center" w:pos="4536"/>
          <w:tab w:val="right" w:pos="9072"/>
        </w:tabs>
        <w:spacing w:line="360" w:lineRule="auto"/>
        <w:jc w:val="center"/>
      </w:pPr>
      <w:r>
        <w:rPr>
          <w:rFonts w:ascii="Tahoma" w:hAnsi="Tahoma" w:cs="Tahoma"/>
          <w:sz w:val="20"/>
          <w:szCs w:val="20"/>
          <w:u w:val="single"/>
        </w:rPr>
        <w:t>OPIS SPOSOBU OBLICZANIA CENY</w:t>
      </w:r>
    </w:p>
    <w:p w:rsidR="00260DAB" w:rsidRDefault="00260DAB">
      <w:pPr>
        <w:pStyle w:val="Standard"/>
        <w:spacing w:after="16" w:line="360" w:lineRule="auto"/>
        <w:jc w:val="both"/>
        <w:rPr>
          <w:rFonts w:ascii="Tahoma" w:hAnsi="Tahoma" w:cs="Tahoma"/>
          <w:sz w:val="20"/>
          <w:szCs w:val="20"/>
        </w:rPr>
      </w:pPr>
    </w:p>
    <w:p w:rsidR="00260DAB" w:rsidRDefault="000B4E27" w:rsidP="00D851EA">
      <w:pPr>
        <w:pStyle w:val="Akapitzlist"/>
        <w:numPr>
          <w:ilvl w:val="0"/>
          <w:numId w:val="50"/>
        </w:numPr>
        <w:spacing w:after="5" w:line="360" w:lineRule="auto"/>
        <w:ind w:right="52"/>
        <w:jc w:val="both"/>
      </w:pPr>
      <w:r w:rsidRPr="005575D9">
        <w:rPr>
          <w:rFonts w:ascii="Tahoma" w:hAnsi="Tahoma" w:cs="Tahoma"/>
          <w:sz w:val="20"/>
          <w:szCs w:val="20"/>
        </w:rPr>
        <w:t xml:space="preserve">Ceną, zgodnie z definicją zawarta w art. 2 pkt 1 ustawy </w:t>
      </w:r>
      <w:proofErr w:type="spellStart"/>
      <w:r w:rsidRPr="005575D9">
        <w:rPr>
          <w:rFonts w:ascii="Tahoma" w:hAnsi="Tahoma" w:cs="Tahoma"/>
          <w:sz w:val="20"/>
          <w:szCs w:val="20"/>
        </w:rPr>
        <w:t>Pzp</w:t>
      </w:r>
      <w:proofErr w:type="spellEnd"/>
      <w:r w:rsidRPr="005575D9">
        <w:rPr>
          <w:rFonts w:ascii="Tahoma" w:hAnsi="Tahoma" w:cs="Tahoma"/>
          <w:sz w:val="20"/>
          <w:szCs w:val="20"/>
        </w:rPr>
        <w:t xml:space="preserve"> będzie cena w rozumieniu art. 3 ust. 1 pkt. 1) i ust. 2 ustawy z dnia 9 maja 2014 r. o informowaniu o cenach towarów i usług (Dz. U. z 2014r. poz. 915) tj.:</w:t>
      </w:r>
    </w:p>
    <w:p w:rsidR="00260DAB" w:rsidRDefault="000B4E27">
      <w:pPr>
        <w:pStyle w:val="Akapitzlist"/>
        <w:spacing w:after="16" w:line="360" w:lineRule="auto"/>
        <w:jc w:val="both"/>
      </w:pPr>
      <w:r>
        <w:rPr>
          <w:rFonts w:ascii="Tahoma" w:hAnsi="Tahoma" w:cs="Tahoma"/>
          <w:sz w:val="20"/>
          <w:szCs w:val="20"/>
        </w:rPr>
        <w:t>”ust. 1 pkt. 1) cena – wartość wyrażoną w jednostkach pieniężnych, którą kupujący jest obowiązany zapłacić przedsiębiorcy za towar lub usługę; ……………………..</w:t>
      </w:r>
    </w:p>
    <w:p w:rsidR="005575D9" w:rsidRDefault="000B4E27" w:rsidP="005575D9">
      <w:pPr>
        <w:pStyle w:val="Akapitzlist"/>
        <w:spacing w:after="16" w:line="360" w:lineRule="auto"/>
        <w:jc w:val="both"/>
        <w:rPr>
          <w:rFonts w:ascii="Tahoma" w:hAnsi="Tahoma" w:cs="Tahoma"/>
          <w:sz w:val="20"/>
          <w:szCs w:val="20"/>
        </w:rPr>
      </w:pPr>
      <w:r>
        <w:rPr>
          <w:rFonts w:ascii="Tahoma" w:hAnsi="Tahoma" w:cs="Tahoma"/>
          <w:sz w:val="20"/>
          <w:szCs w:val="20"/>
        </w:rPr>
        <w:t>ust. 2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5575D9" w:rsidRPr="005575D9" w:rsidRDefault="000B4E27" w:rsidP="00D851EA">
      <w:pPr>
        <w:pStyle w:val="Akapitzlist"/>
        <w:numPr>
          <w:ilvl w:val="0"/>
          <w:numId w:val="50"/>
        </w:numPr>
        <w:spacing w:after="16" w:line="360" w:lineRule="auto"/>
        <w:jc w:val="both"/>
      </w:pPr>
      <w:r w:rsidRPr="005575D9">
        <w:rPr>
          <w:rFonts w:ascii="Tahoma" w:hAnsi="Tahoma" w:cs="Tahoma"/>
          <w:sz w:val="20"/>
          <w:szCs w:val="20"/>
        </w:rPr>
        <w:t>W Formularzu ofertowym należy podać cenę ryczałtową brutto, netto wraz z należną wartością podatku VAT.</w:t>
      </w:r>
    </w:p>
    <w:p w:rsidR="005575D9" w:rsidRPr="005575D9" w:rsidRDefault="000B4E27" w:rsidP="00D851EA">
      <w:pPr>
        <w:pStyle w:val="Akapitzlist"/>
        <w:numPr>
          <w:ilvl w:val="0"/>
          <w:numId w:val="50"/>
        </w:numPr>
        <w:spacing w:after="16" w:line="360" w:lineRule="auto"/>
        <w:jc w:val="both"/>
      </w:pPr>
      <w:r w:rsidRPr="005575D9">
        <w:rPr>
          <w:rFonts w:ascii="Tahoma" w:hAnsi="Tahoma" w:cs="Tahoma"/>
          <w:sz w:val="20"/>
          <w:szCs w:val="20"/>
        </w:rPr>
        <w:t>Podstawę wyliczenia cen jednostkowych robót, powinien stanowić Kosztorys ofertowy stanowiący Załącznik  nr 2 do umowy.</w:t>
      </w:r>
    </w:p>
    <w:p w:rsidR="005575D9" w:rsidRPr="005575D9" w:rsidRDefault="000B4E27" w:rsidP="00D851EA">
      <w:pPr>
        <w:pStyle w:val="Akapitzlist"/>
        <w:numPr>
          <w:ilvl w:val="0"/>
          <w:numId w:val="50"/>
        </w:numPr>
        <w:spacing w:after="16" w:line="360" w:lineRule="auto"/>
        <w:jc w:val="both"/>
      </w:pPr>
      <w:r w:rsidRPr="005575D9">
        <w:rPr>
          <w:rFonts w:ascii="Tahoma" w:hAnsi="Tahoma" w:cs="Tahoma"/>
          <w:sz w:val="20"/>
          <w:szCs w:val="20"/>
        </w:rPr>
        <w:t>Obowiązująca na przedmiot zamówienia stawka podatku VAT wynosi 23%. Jeżeli Wykonawca zastosuje stawkę odmienną zobowiązany jest wskazać podstawę do jej przyjęcia poprzez przedłożenie stosownych dokumentów potwierdzających jej zastosowanie.</w:t>
      </w:r>
    </w:p>
    <w:p w:rsidR="005575D9" w:rsidRPr="005575D9" w:rsidRDefault="000B4E27" w:rsidP="00D851EA">
      <w:pPr>
        <w:pStyle w:val="Akapitzlist"/>
        <w:numPr>
          <w:ilvl w:val="0"/>
          <w:numId w:val="50"/>
        </w:numPr>
        <w:spacing w:after="16" w:line="360" w:lineRule="auto"/>
        <w:jc w:val="both"/>
      </w:pPr>
      <w:r w:rsidRPr="005575D9">
        <w:rPr>
          <w:rFonts w:ascii="Tahoma" w:hAnsi="Tahoma" w:cs="Tahoma"/>
          <w:sz w:val="20"/>
          <w:szCs w:val="20"/>
        </w:rPr>
        <w:t>Zaokrąglenia cen w PLN należy dokonać do dwóch miejsc po przecinku według zasady, że trzecia cyfra po przecinku od 5 w górę powoduje zaokrąglenie drugiej cyfry po przecinku w górę o 1. Jeżeli trzecia cyfra po przecinku jest niższa od 5, to druga cyfra po przecinku ulega zmianie. Trzeciej cyfry nie zaokrągla się.</w:t>
      </w:r>
    </w:p>
    <w:p w:rsidR="005575D9" w:rsidRPr="005575D9" w:rsidRDefault="000B4E27" w:rsidP="00D851EA">
      <w:pPr>
        <w:pStyle w:val="Akapitzlist"/>
        <w:numPr>
          <w:ilvl w:val="0"/>
          <w:numId w:val="50"/>
        </w:numPr>
        <w:spacing w:after="16" w:line="360" w:lineRule="auto"/>
        <w:jc w:val="both"/>
      </w:pPr>
      <w:r w:rsidRPr="005575D9">
        <w:rPr>
          <w:rFonts w:ascii="Tahoma" w:hAnsi="Tahoma" w:cs="Tahoma"/>
          <w:sz w:val="20"/>
          <w:szCs w:val="20"/>
        </w:rPr>
        <w:t>Ceny należy podać w złotych polskich (PLN). Zamawiający nie dopuszcza możliwości prowadzenia rozliczeń w walutach obcych.</w:t>
      </w:r>
    </w:p>
    <w:p w:rsidR="005575D9" w:rsidRPr="005575D9" w:rsidRDefault="000B4E27" w:rsidP="00D851EA">
      <w:pPr>
        <w:pStyle w:val="Akapitzlist"/>
        <w:numPr>
          <w:ilvl w:val="0"/>
          <w:numId w:val="50"/>
        </w:numPr>
        <w:spacing w:after="16" w:line="360" w:lineRule="auto"/>
        <w:jc w:val="both"/>
      </w:pPr>
      <w:r w:rsidRPr="005575D9">
        <w:rPr>
          <w:rFonts w:ascii="Tahoma" w:hAnsi="Tahoma" w:cs="Tahoma"/>
          <w:sz w:val="20"/>
          <w:szCs w:val="20"/>
        </w:rPr>
        <w:t xml:space="preserve">Sposób zapłaty i rozliczenia za realizację niniejszego zamówienia, określone zostały we wzorze umowy, stanowiącym </w:t>
      </w:r>
      <w:r w:rsidRPr="005575D9">
        <w:rPr>
          <w:rFonts w:ascii="Tahoma" w:hAnsi="Tahoma" w:cs="Tahoma"/>
          <w:b/>
          <w:color w:val="800000"/>
          <w:sz w:val="20"/>
          <w:szCs w:val="20"/>
        </w:rPr>
        <w:t>Załącznik nr 5 do SIWZ</w:t>
      </w:r>
      <w:r w:rsidRPr="005575D9">
        <w:rPr>
          <w:rFonts w:ascii="Tahoma" w:hAnsi="Tahoma" w:cs="Tahoma"/>
          <w:sz w:val="20"/>
          <w:szCs w:val="20"/>
        </w:rPr>
        <w:t>.</w:t>
      </w:r>
    </w:p>
    <w:p w:rsidR="00260DAB" w:rsidRDefault="000B4E27" w:rsidP="00D851EA">
      <w:pPr>
        <w:pStyle w:val="Akapitzlist"/>
        <w:numPr>
          <w:ilvl w:val="0"/>
          <w:numId w:val="50"/>
        </w:numPr>
        <w:spacing w:after="16" w:line="360" w:lineRule="auto"/>
        <w:jc w:val="both"/>
      </w:pPr>
      <w:r w:rsidRPr="005575D9">
        <w:rPr>
          <w:rFonts w:ascii="Tahoma" w:hAnsi="Tahoma" w:cs="Tahoma"/>
          <w:sz w:val="20"/>
          <w:szCs w:val="20"/>
        </w:rPr>
        <w:t xml:space="preserve">Zgodnie z art. 91 ust. 3a ustawy </w:t>
      </w:r>
      <w:proofErr w:type="spellStart"/>
      <w:r w:rsidRPr="005575D9">
        <w:rPr>
          <w:rFonts w:ascii="Tahoma" w:hAnsi="Tahoma" w:cs="Tahoma"/>
          <w:sz w:val="20"/>
          <w:szCs w:val="20"/>
        </w:rPr>
        <w:t>Pzp</w:t>
      </w:r>
      <w:proofErr w:type="spellEnd"/>
      <w:r w:rsidRPr="005575D9">
        <w:rPr>
          <w:rFonts w:ascii="Tahoma" w:hAnsi="Tahoma" w:cs="Tahoma"/>
          <w:sz w:val="20"/>
          <w:szCs w:val="20"/>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roboty budowlanej, której świadczenie będzie prowadzić do jego powstania, oraz wskazując jej wartość bez kwoty podatku.</w:t>
      </w:r>
    </w:p>
    <w:p w:rsidR="00260DAB" w:rsidRDefault="000B4E27">
      <w:pPr>
        <w:pStyle w:val="Akapitzlist"/>
        <w:numPr>
          <w:ilvl w:val="0"/>
          <w:numId w:val="18"/>
        </w:numPr>
        <w:spacing w:after="16" w:line="360" w:lineRule="auto"/>
        <w:jc w:val="both"/>
      </w:pPr>
      <w:r>
        <w:rPr>
          <w:rFonts w:ascii="Tahoma" w:hAnsi="Tahoma" w:cs="Tahoma"/>
          <w:sz w:val="20"/>
          <w:szCs w:val="20"/>
        </w:rPr>
        <w:t xml:space="preserve">Zgodnie z postawieniem art. 90 ust. 1 ustawy </w:t>
      </w:r>
      <w:proofErr w:type="spellStart"/>
      <w:r>
        <w:rPr>
          <w:rFonts w:ascii="Tahoma" w:hAnsi="Tahoma" w:cs="Tahoma"/>
          <w:sz w:val="20"/>
          <w:szCs w:val="20"/>
        </w:rPr>
        <w:t>Pzp</w:t>
      </w:r>
      <w:proofErr w:type="spellEnd"/>
      <w:r>
        <w:rPr>
          <w:rFonts w:ascii="Tahoma" w:hAnsi="Tahoma" w:cs="Tahoma"/>
          <w:sz w:val="20"/>
          <w:szCs w:val="20"/>
        </w:rPr>
        <w:t xml:space="preserve"> „Jeżeli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w:t>
      </w:r>
    </w:p>
    <w:p w:rsidR="00260DAB" w:rsidRDefault="000B4E27">
      <w:pPr>
        <w:pStyle w:val="Akapitzlist"/>
        <w:numPr>
          <w:ilvl w:val="1"/>
          <w:numId w:val="18"/>
        </w:numPr>
        <w:spacing w:after="16" w:line="360" w:lineRule="auto"/>
        <w:jc w:val="both"/>
      </w:pPr>
      <w:r>
        <w:rPr>
          <w:rFonts w:ascii="Tahoma" w:hAnsi="Tahoma" w:cs="Tahoma"/>
          <w:sz w:val="20"/>
          <w:szCs w:val="20"/>
        </w:rPr>
        <w:lastRenderedPageBreak/>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z 2015 r. poz. 2008 oraz z 2016 r. poz. 1265);</w:t>
      </w:r>
    </w:p>
    <w:p w:rsidR="00260DAB" w:rsidRDefault="000B4E27">
      <w:pPr>
        <w:pStyle w:val="Akapitzlist"/>
        <w:numPr>
          <w:ilvl w:val="1"/>
          <w:numId w:val="18"/>
        </w:numPr>
        <w:spacing w:after="16" w:line="360" w:lineRule="auto"/>
        <w:jc w:val="both"/>
      </w:pPr>
      <w:r>
        <w:rPr>
          <w:rFonts w:ascii="Tahoma" w:hAnsi="Tahoma" w:cs="Tahoma"/>
          <w:sz w:val="20"/>
          <w:szCs w:val="20"/>
        </w:rPr>
        <w:t>pomocy publicznej udzielonej na podstawie odrębnych przepisów.</w:t>
      </w:r>
    </w:p>
    <w:p w:rsidR="00260DAB" w:rsidRDefault="000B4E27">
      <w:pPr>
        <w:pStyle w:val="Akapitzlist"/>
        <w:numPr>
          <w:ilvl w:val="1"/>
          <w:numId w:val="18"/>
        </w:numPr>
        <w:spacing w:after="16" w:line="360" w:lineRule="auto"/>
        <w:jc w:val="both"/>
      </w:pPr>
      <w:r>
        <w:rPr>
          <w:rFonts w:ascii="Tahoma" w:hAnsi="Tahoma" w:cs="Tahoma"/>
          <w:sz w:val="20"/>
          <w:szCs w:val="20"/>
        </w:rPr>
        <w:t>wynikającym z przepisów prawa pracy i przepisów o zabezpieczeniu społecznym, obowiązujących w miejscu, w którym realizowane jest zamówienie;</w:t>
      </w:r>
    </w:p>
    <w:p w:rsidR="00260DAB" w:rsidRDefault="000B4E27">
      <w:pPr>
        <w:pStyle w:val="Akapitzlist"/>
        <w:numPr>
          <w:ilvl w:val="1"/>
          <w:numId w:val="18"/>
        </w:numPr>
        <w:spacing w:after="16" w:line="360" w:lineRule="auto"/>
        <w:jc w:val="both"/>
      </w:pPr>
      <w:r>
        <w:rPr>
          <w:rFonts w:ascii="Tahoma" w:hAnsi="Tahoma" w:cs="Tahoma"/>
          <w:sz w:val="20"/>
          <w:szCs w:val="20"/>
        </w:rPr>
        <w:t>wynikającym z przepisów prawa ochrony środowiska; 5)   powierzenia wykonania części zamówienia podwykonawcy.</w:t>
      </w:r>
    </w:p>
    <w:p w:rsidR="00260DAB" w:rsidRDefault="000B4E27">
      <w:pPr>
        <w:pStyle w:val="Akapitzlist"/>
        <w:numPr>
          <w:ilvl w:val="0"/>
          <w:numId w:val="18"/>
        </w:numPr>
        <w:spacing w:after="16" w:line="360" w:lineRule="auto"/>
        <w:jc w:val="both"/>
      </w:pPr>
      <w:r>
        <w:rPr>
          <w:rFonts w:ascii="Tahoma" w:hAnsi="Tahoma" w:cs="Tahoma"/>
          <w:b/>
          <w:sz w:val="20"/>
          <w:szCs w:val="20"/>
        </w:rPr>
        <w:t>Obowiązek wykazania, że oferta nie zawiera rażąco niskiej ceny, spoczywa na Wykonawcy.</w:t>
      </w:r>
    </w:p>
    <w:p w:rsidR="00260DAB" w:rsidRDefault="000B4E27">
      <w:pPr>
        <w:pStyle w:val="Standard"/>
        <w:spacing w:after="3" w:line="360" w:lineRule="auto"/>
        <w:ind w:left="1176" w:right="1227"/>
        <w:jc w:val="center"/>
      </w:pPr>
      <w:r>
        <w:rPr>
          <w:rFonts w:ascii="Tahoma" w:hAnsi="Tahoma" w:cs="Tahoma"/>
          <w:b/>
        </w:rPr>
        <w:t>Rozdział XIV.</w:t>
      </w:r>
    </w:p>
    <w:p w:rsidR="00260DAB" w:rsidRDefault="000B4E27">
      <w:pPr>
        <w:pStyle w:val="Standard"/>
        <w:shd w:val="clear" w:color="auto" w:fill="A6A6A6"/>
        <w:tabs>
          <w:tab w:val="center" w:pos="4536"/>
          <w:tab w:val="right" w:pos="9072"/>
        </w:tabs>
        <w:spacing w:line="360" w:lineRule="auto"/>
        <w:jc w:val="center"/>
      </w:pPr>
      <w:r>
        <w:rPr>
          <w:rFonts w:ascii="Tahoma" w:hAnsi="Tahoma" w:cs="Tahoma"/>
          <w:sz w:val="20"/>
          <w:szCs w:val="20"/>
          <w:u w:val="single"/>
        </w:rPr>
        <w:t>OPIS KRYTERIÓW, KTÓRYMI ZAMAWIAJĄCY BĘDZIE SIĘ KIEROWAŁ PRZY WYBORZ OFERTY, WRAZ Z PODANIEM WAG TYCH KRYTERIÓW I SPOSOBU OCENY OFERT</w:t>
      </w:r>
    </w:p>
    <w:p w:rsidR="00260DAB" w:rsidRDefault="00260DAB">
      <w:pPr>
        <w:pStyle w:val="Standard"/>
        <w:spacing w:after="5" w:line="360" w:lineRule="auto"/>
        <w:ind w:right="52"/>
        <w:jc w:val="both"/>
        <w:rPr>
          <w:rFonts w:ascii="Tahoma" w:hAnsi="Tahoma" w:cs="Tahoma"/>
          <w:sz w:val="20"/>
          <w:szCs w:val="20"/>
        </w:rPr>
      </w:pPr>
    </w:p>
    <w:p w:rsidR="00260DAB" w:rsidRDefault="000B4E27" w:rsidP="00D851EA">
      <w:pPr>
        <w:pStyle w:val="Akapitzlist"/>
        <w:numPr>
          <w:ilvl w:val="0"/>
          <w:numId w:val="29"/>
        </w:numPr>
        <w:spacing w:after="5" w:line="360" w:lineRule="auto"/>
        <w:ind w:right="52" w:firstLine="0"/>
        <w:jc w:val="both"/>
      </w:pPr>
      <w:r>
        <w:rPr>
          <w:rFonts w:ascii="Tahoma" w:hAnsi="Tahoma" w:cs="Tahoma"/>
          <w:b/>
          <w:sz w:val="20"/>
          <w:szCs w:val="20"/>
        </w:rPr>
        <w:t>Kryteriami oceny ofert będą</w:t>
      </w:r>
      <w:r>
        <w:rPr>
          <w:rFonts w:ascii="Tahoma" w:hAnsi="Tahoma" w:cs="Tahoma"/>
          <w:sz w:val="20"/>
          <w:szCs w:val="20"/>
        </w:rPr>
        <w:t>:</w:t>
      </w:r>
    </w:p>
    <w:p w:rsidR="00260DAB" w:rsidRDefault="000B4E27">
      <w:pPr>
        <w:pStyle w:val="Akapitzlist"/>
        <w:numPr>
          <w:ilvl w:val="1"/>
          <w:numId w:val="19"/>
        </w:numPr>
        <w:spacing w:after="5" w:line="360" w:lineRule="auto"/>
        <w:ind w:left="720" w:right="52" w:firstLine="0"/>
        <w:jc w:val="both"/>
      </w:pPr>
      <w:r>
        <w:rPr>
          <w:rFonts w:ascii="Tahoma" w:hAnsi="Tahoma" w:cs="Tahoma"/>
          <w:b/>
          <w:sz w:val="20"/>
          <w:szCs w:val="20"/>
        </w:rPr>
        <w:t>CENA RYCZAŁTOWA BRUTTO (C)</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t>60 %</w:t>
      </w:r>
    </w:p>
    <w:p w:rsidR="00260DAB" w:rsidRDefault="000B4E27">
      <w:pPr>
        <w:pStyle w:val="Akapitzlist"/>
        <w:numPr>
          <w:ilvl w:val="1"/>
          <w:numId w:val="19"/>
        </w:numPr>
        <w:spacing w:after="5" w:line="360" w:lineRule="auto"/>
        <w:ind w:left="720" w:right="52" w:firstLine="0"/>
        <w:jc w:val="both"/>
      </w:pPr>
      <w:r>
        <w:rPr>
          <w:rFonts w:ascii="Tahoma" w:hAnsi="Tahoma" w:cs="Tahoma"/>
          <w:b/>
          <w:sz w:val="20"/>
          <w:szCs w:val="20"/>
        </w:rPr>
        <w:t>OKRES GWARANCJI NA ROBOTĘ BUDOWLANĄ WRAZ Z WBUDOWANYMI  MATERIAŁAMI (G)</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40 %</w:t>
      </w:r>
    </w:p>
    <w:p w:rsidR="00260DAB" w:rsidRDefault="000B4E27">
      <w:pPr>
        <w:pStyle w:val="Akapitzlist"/>
        <w:numPr>
          <w:ilvl w:val="0"/>
          <w:numId w:val="19"/>
        </w:numPr>
        <w:spacing w:after="5" w:line="360" w:lineRule="auto"/>
        <w:ind w:right="52" w:firstLine="0"/>
        <w:jc w:val="both"/>
      </w:pPr>
      <w:r>
        <w:rPr>
          <w:rFonts w:ascii="Tahoma" w:hAnsi="Tahoma" w:cs="Tahoma"/>
          <w:sz w:val="20"/>
          <w:szCs w:val="20"/>
        </w:rPr>
        <w:t>Zamawiający oceni otrzymane oferty, w skali 100-u punktowej, dla każdego kryterium i z uwzględnieniem jego % znaczenia w następujący sposób:</w:t>
      </w:r>
    </w:p>
    <w:p w:rsidR="00260DAB" w:rsidRDefault="000B4E27">
      <w:pPr>
        <w:pStyle w:val="Akapitzlist"/>
        <w:numPr>
          <w:ilvl w:val="1"/>
          <w:numId w:val="19"/>
        </w:numPr>
        <w:spacing w:after="5" w:line="360" w:lineRule="auto"/>
        <w:ind w:left="720" w:right="52" w:firstLine="0"/>
        <w:jc w:val="both"/>
      </w:pPr>
      <w:r>
        <w:rPr>
          <w:rFonts w:ascii="Tahoma" w:hAnsi="Tahoma" w:cs="Tahoma"/>
          <w:b/>
          <w:sz w:val="20"/>
          <w:szCs w:val="20"/>
        </w:rPr>
        <w:t>Kryterium I</w:t>
      </w:r>
      <w:r>
        <w:rPr>
          <w:rFonts w:ascii="Tahoma" w:hAnsi="Tahoma" w:cs="Tahoma"/>
          <w:sz w:val="20"/>
          <w:szCs w:val="20"/>
        </w:rPr>
        <w:t xml:space="preserve"> – </w:t>
      </w:r>
      <w:r>
        <w:rPr>
          <w:rFonts w:ascii="Tahoma" w:hAnsi="Tahoma" w:cs="Tahoma"/>
          <w:b/>
          <w:sz w:val="20"/>
          <w:szCs w:val="20"/>
          <w:u w:val="single" w:color="000000"/>
        </w:rPr>
        <w:t>cena ryczałtowa brutto (C)</w:t>
      </w:r>
      <w:r>
        <w:rPr>
          <w:rFonts w:ascii="Tahoma" w:hAnsi="Tahoma" w:cs="Tahoma"/>
          <w:sz w:val="20"/>
          <w:szCs w:val="20"/>
        </w:rPr>
        <w:t xml:space="preserve"> podana w Formularzu ofertowym, stanowiącym Załącznik nr 1 do SIWZ/umowy. </w:t>
      </w:r>
      <w:r>
        <w:rPr>
          <w:rFonts w:ascii="Tahoma" w:hAnsi="Tahoma" w:cs="Tahoma"/>
          <w:b/>
          <w:sz w:val="20"/>
          <w:szCs w:val="20"/>
        </w:rPr>
        <w:t>Waga:</w:t>
      </w:r>
      <w:r>
        <w:rPr>
          <w:rFonts w:ascii="Tahoma" w:hAnsi="Tahoma" w:cs="Tahoma"/>
          <w:sz w:val="20"/>
          <w:szCs w:val="20"/>
        </w:rPr>
        <w:t xml:space="preserve">   </w:t>
      </w:r>
      <w:r>
        <w:rPr>
          <w:rFonts w:ascii="Tahoma" w:hAnsi="Tahoma" w:cs="Tahoma"/>
          <w:b/>
          <w:sz w:val="20"/>
          <w:szCs w:val="20"/>
        </w:rPr>
        <w:t>60 %</w:t>
      </w:r>
    </w:p>
    <w:p w:rsidR="00260DAB" w:rsidRDefault="000B4E27">
      <w:pPr>
        <w:pStyle w:val="Standard"/>
        <w:spacing w:line="360" w:lineRule="auto"/>
        <w:ind w:left="401"/>
      </w:pPr>
      <w:r>
        <w:rPr>
          <w:rFonts w:ascii="Tahoma" w:hAnsi="Tahoma" w:cs="Tahoma"/>
          <w:b/>
          <w:sz w:val="20"/>
          <w:szCs w:val="20"/>
        </w:rPr>
        <w:t xml:space="preserve"> </w:t>
      </w:r>
    </w:p>
    <w:p w:rsidR="00260DAB" w:rsidRDefault="000B4E27">
      <w:pPr>
        <w:pStyle w:val="Standard"/>
        <w:spacing w:line="360" w:lineRule="auto"/>
        <w:ind w:left="370" w:right="47"/>
      </w:pPr>
      <w:r>
        <w:rPr>
          <w:rFonts w:ascii="Tahoma" w:hAnsi="Tahoma" w:cs="Tahoma"/>
          <w:b/>
          <w:sz w:val="20"/>
          <w:szCs w:val="20"/>
        </w:rPr>
        <w:t>Sposób wyliczania wartości punktowej kryterium I:</w:t>
      </w:r>
    </w:p>
    <w:p w:rsidR="00260DAB" w:rsidRDefault="000B4E27">
      <w:pPr>
        <w:pStyle w:val="Standard"/>
        <w:spacing w:line="360" w:lineRule="auto"/>
        <w:ind w:left="370" w:right="47"/>
      </w:pPr>
      <w:r>
        <w:rPr>
          <w:rFonts w:ascii="Tahoma" w:hAnsi="Tahoma" w:cs="Tahoma"/>
          <w:sz w:val="20"/>
          <w:szCs w:val="20"/>
        </w:rPr>
        <w:t>Wartość punktowa kryterium ceny będzie wyliczana zgodnie z formułą:</w:t>
      </w:r>
    </w:p>
    <w:p w:rsidR="00260DAB" w:rsidRDefault="000B4E27">
      <w:pPr>
        <w:pStyle w:val="Standard"/>
        <w:spacing w:line="360" w:lineRule="auto"/>
        <w:ind w:left="401"/>
      </w:pPr>
      <w:r>
        <w:rPr>
          <w:rFonts w:ascii="Tahoma" w:hAnsi="Tahoma" w:cs="Tahoma"/>
          <w:sz w:val="20"/>
          <w:szCs w:val="20"/>
        </w:rPr>
        <w:t xml:space="preserve"> </w:t>
      </w:r>
    </w:p>
    <w:p w:rsidR="00260DAB" w:rsidRDefault="000B4E27">
      <w:pPr>
        <w:pStyle w:val="Standard"/>
        <w:spacing w:after="3" w:line="360" w:lineRule="auto"/>
        <w:ind w:left="1176" w:right="821"/>
        <w:jc w:val="center"/>
      </w:pPr>
      <w:r>
        <w:rPr>
          <w:rFonts w:ascii="Tahoma" w:hAnsi="Tahoma" w:cs="Tahoma"/>
          <w:b/>
          <w:i/>
          <w:sz w:val="20"/>
          <w:szCs w:val="20"/>
        </w:rPr>
        <w:t xml:space="preserve">C </w:t>
      </w:r>
      <w:r>
        <w:rPr>
          <w:rFonts w:ascii="Tahoma" w:hAnsi="Tahoma" w:cs="Tahoma"/>
          <w:b/>
          <w:sz w:val="20"/>
          <w:szCs w:val="20"/>
        </w:rPr>
        <w:t>=  (C min/C oferty) x 100 pkt. x  60 %</w:t>
      </w:r>
    </w:p>
    <w:p w:rsidR="00260DAB" w:rsidRDefault="000B4E27">
      <w:pPr>
        <w:pStyle w:val="Standard"/>
        <w:tabs>
          <w:tab w:val="center" w:pos="832"/>
          <w:tab w:val="center" w:pos="1418"/>
          <w:tab w:val="center" w:pos="2126"/>
        </w:tabs>
        <w:spacing w:line="360" w:lineRule="auto"/>
      </w:pPr>
      <w:r>
        <w:rPr>
          <w:rFonts w:ascii="Tahoma" w:eastAsia="Calibri" w:hAnsi="Tahoma" w:cs="Tahoma"/>
          <w:sz w:val="20"/>
          <w:szCs w:val="20"/>
        </w:rPr>
        <w:tab/>
      </w:r>
      <w:r>
        <w:rPr>
          <w:rFonts w:ascii="Tahoma" w:hAnsi="Tahoma" w:cs="Tahoma"/>
          <w:sz w:val="20"/>
          <w:szCs w:val="20"/>
        </w:rPr>
        <w:t xml:space="preserve">gdzie: </w:t>
      </w:r>
      <w:r>
        <w:rPr>
          <w:rFonts w:ascii="Tahoma" w:hAnsi="Tahoma" w:cs="Tahoma"/>
          <w:sz w:val="20"/>
          <w:szCs w:val="20"/>
        </w:rPr>
        <w:tab/>
        <w:t xml:space="preserve"> </w:t>
      </w:r>
      <w:r>
        <w:rPr>
          <w:rFonts w:ascii="Tahoma" w:hAnsi="Tahoma" w:cs="Tahoma"/>
          <w:sz w:val="20"/>
          <w:szCs w:val="20"/>
        </w:rPr>
        <w:tab/>
      </w:r>
    </w:p>
    <w:p w:rsidR="00260DAB" w:rsidRDefault="000B4E27">
      <w:pPr>
        <w:pStyle w:val="Standard"/>
        <w:tabs>
          <w:tab w:val="center" w:pos="780"/>
          <w:tab w:val="center" w:pos="1418"/>
          <w:tab w:val="center" w:pos="4469"/>
        </w:tabs>
        <w:spacing w:line="360" w:lineRule="auto"/>
      </w:pPr>
      <w:r>
        <w:rPr>
          <w:rFonts w:ascii="Tahoma" w:eastAsia="Calibri" w:hAnsi="Tahoma" w:cs="Tahoma"/>
          <w:sz w:val="20"/>
          <w:szCs w:val="20"/>
        </w:rPr>
        <w:tab/>
      </w:r>
      <w:r>
        <w:rPr>
          <w:rFonts w:ascii="Tahoma" w:hAnsi="Tahoma" w:cs="Tahoma"/>
          <w:sz w:val="20"/>
          <w:szCs w:val="20"/>
        </w:rPr>
        <w:t xml:space="preserve">C </w:t>
      </w:r>
      <w:r>
        <w:rPr>
          <w:rFonts w:ascii="Tahoma" w:hAnsi="Tahoma" w:cs="Tahoma"/>
          <w:sz w:val="20"/>
          <w:szCs w:val="20"/>
        </w:rPr>
        <w:tab/>
        <w:t>- liczba punktów ocenianej oferty dla kryterium cena,</w:t>
      </w:r>
    </w:p>
    <w:p w:rsidR="00260DAB" w:rsidRDefault="000B4E27">
      <w:pPr>
        <w:pStyle w:val="Standard"/>
        <w:tabs>
          <w:tab w:val="center" w:pos="780"/>
          <w:tab w:val="center" w:pos="1418"/>
          <w:tab w:val="center" w:pos="4469"/>
        </w:tabs>
        <w:spacing w:line="360" w:lineRule="auto"/>
      </w:pPr>
      <w:r>
        <w:rPr>
          <w:rFonts w:ascii="Tahoma" w:hAnsi="Tahoma" w:cs="Tahoma"/>
          <w:sz w:val="20"/>
          <w:szCs w:val="20"/>
        </w:rPr>
        <w:t xml:space="preserve">C min  - najniższa z oferowanych cen brutto, spośród ofert nieodrzuconych, C oferty </w:t>
      </w:r>
      <w:r>
        <w:rPr>
          <w:rFonts w:ascii="Tahoma" w:hAnsi="Tahoma" w:cs="Tahoma"/>
          <w:sz w:val="20"/>
          <w:szCs w:val="20"/>
        </w:rPr>
        <w:tab/>
        <w:t>– cena ocenianej oferty brutto.</w:t>
      </w:r>
    </w:p>
    <w:p w:rsidR="00260DAB" w:rsidRDefault="00260DAB">
      <w:pPr>
        <w:pStyle w:val="Standard"/>
        <w:spacing w:after="3" w:line="360" w:lineRule="auto"/>
        <w:rPr>
          <w:rFonts w:ascii="Tahoma" w:hAnsi="Tahoma" w:cs="Tahoma"/>
          <w:sz w:val="20"/>
          <w:szCs w:val="20"/>
        </w:rPr>
      </w:pPr>
    </w:p>
    <w:p w:rsidR="00260DAB" w:rsidRDefault="000B4E27" w:rsidP="00D851EA">
      <w:pPr>
        <w:pStyle w:val="Akapitzlist"/>
        <w:numPr>
          <w:ilvl w:val="0"/>
          <w:numId w:val="30"/>
        </w:numPr>
        <w:spacing w:after="5" w:line="360" w:lineRule="auto"/>
        <w:ind w:left="720" w:right="52" w:firstLine="0"/>
        <w:jc w:val="both"/>
      </w:pPr>
      <w:r>
        <w:rPr>
          <w:rFonts w:ascii="Tahoma" w:hAnsi="Tahoma" w:cs="Tahoma"/>
          <w:b/>
          <w:sz w:val="20"/>
          <w:szCs w:val="20"/>
        </w:rPr>
        <w:t>Kryterium II</w:t>
      </w:r>
      <w:r>
        <w:rPr>
          <w:rFonts w:ascii="Tahoma" w:hAnsi="Tahoma" w:cs="Tahoma"/>
          <w:sz w:val="20"/>
          <w:szCs w:val="20"/>
        </w:rPr>
        <w:t xml:space="preserve"> – </w:t>
      </w:r>
      <w:r>
        <w:rPr>
          <w:rFonts w:ascii="Tahoma" w:hAnsi="Tahoma" w:cs="Tahoma"/>
          <w:b/>
          <w:sz w:val="20"/>
          <w:szCs w:val="20"/>
          <w:u w:val="single" w:color="000000"/>
        </w:rPr>
        <w:t xml:space="preserve">okres gwarancji na </w:t>
      </w:r>
      <w:r w:rsidR="001A5803">
        <w:rPr>
          <w:rFonts w:ascii="Tahoma" w:hAnsi="Tahoma" w:cs="Tahoma"/>
          <w:b/>
          <w:sz w:val="20"/>
          <w:szCs w:val="20"/>
          <w:u w:val="single" w:color="000000"/>
        </w:rPr>
        <w:t>dostarczone wyposażenie</w:t>
      </w:r>
      <w:r>
        <w:rPr>
          <w:rFonts w:ascii="Tahoma" w:hAnsi="Tahoma" w:cs="Tahoma"/>
          <w:b/>
          <w:sz w:val="20"/>
          <w:szCs w:val="20"/>
          <w:u w:val="single" w:color="000000"/>
        </w:rPr>
        <w:t xml:space="preserve"> (G)</w:t>
      </w:r>
      <w:r>
        <w:rPr>
          <w:rFonts w:ascii="Tahoma" w:hAnsi="Tahoma" w:cs="Tahoma"/>
          <w:sz w:val="20"/>
          <w:szCs w:val="20"/>
        </w:rPr>
        <w:t xml:space="preserve"> podany w </w:t>
      </w:r>
      <w:r>
        <w:rPr>
          <w:rFonts w:ascii="Tahoma" w:hAnsi="Tahoma" w:cs="Tahoma"/>
          <w:sz w:val="20"/>
          <w:szCs w:val="20"/>
        </w:rPr>
        <w:lastRenderedPageBreak/>
        <w:t xml:space="preserve">pkt. 4. Formularza ofertowego, stanowiącym Załącznik nr 1 do SIWZ/umowy. </w:t>
      </w:r>
      <w:r>
        <w:rPr>
          <w:rFonts w:ascii="Tahoma" w:hAnsi="Tahoma" w:cs="Tahoma"/>
          <w:b/>
          <w:sz w:val="20"/>
          <w:szCs w:val="20"/>
        </w:rPr>
        <w:t>Waga:  40 %.</w:t>
      </w:r>
    </w:p>
    <w:p w:rsidR="00260DAB" w:rsidRDefault="000B4E27">
      <w:pPr>
        <w:pStyle w:val="Standard"/>
        <w:spacing w:line="360" w:lineRule="auto"/>
      </w:pPr>
      <w:r>
        <w:rPr>
          <w:rFonts w:ascii="Tahoma" w:hAnsi="Tahoma" w:cs="Tahoma"/>
          <w:b/>
          <w:sz w:val="20"/>
          <w:szCs w:val="20"/>
        </w:rPr>
        <w:t xml:space="preserve"> </w:t>
      </w:r>
    </w:p>
    <w:p w:rsidR="00260DAB" w:rsidRDefault="000B4E27">
      <w:pPr>
        <w:pStyle w:val="Standard"/>
        <w:spacing w:line="360" w:lineRule="auto"/>
        <w:ind w:left="411" w:right="47"/>
      </w:pPr>
      <w:r>
        <w:rPr>
          <w:rFonts w:ascii="Tahoma" w:hAnsi="Tahoma" w:cs="Tahoma"/>
          <w:b/>
          <w:sz w:val="20"/>
          <w:szCs w:val="20"/>
        </w:rPr>
        <w:t>Sposób wyliczania wartości punktowej kryterium II:</w:t>
      </w:r>
    </w:p>
    <w:p w:rsidR="00260DAB" w:rsidRDefault="000B4E27">
      <w:pPr>
        <w:pStyle w:val="Standard"/>
        <w:spacing w:line="360" w:lineRule="auto"/>
        <w:ind w:left="411" w:right="52"/>
      </w:pPr>
      <w:r>
        <w:rPr>
          <w:rFonts w:ascii="Tahoma" w:hAnsi="Tahoma" w:cs="Tahoma"/>
          <w:sz w:val="20"/>
          <w:szCs w:val="20"/>
        </w:rPr>
        <w:t>Wartości punktowa kryterium ceny będzie wyliczana zgodnie z formułą:</w:t>
      </w:r>
    </w:p>
    <w:p w:rsidR="00260DAB" w:rsidRDefault="000B4E27">
      <w:pPr>
        <w:pStyle w:val="Standard"/>
        <w:spacing w:after="82" w:line="360" w:lineRule="auto"/>
        <w:ind w:left="401"/>
      </w:pPr>
      <w:r>
        <w:rPr>
          <w:rFonts w:ascii="Tahoma" w:hAnsi="Tahoma" w:cs="Tahoma"/>
          <w:sz w:val="20"/>
          <w:szCs w:val="20"/>
        </w:rPr>
        <w:t xml:space="preserve"> </w:t>
      </w:r>
    </w:p>
    <w:p w:rsidR="00260DAB" w:rsidRDefault="000B4E27">
      <w:pPr>
        <w:pStyle w:val="Standard"/>
        <w:spacing w:after="127" w:line="360" w:lineRule="auto"/>
        <w:ind w:left="1176" w:right="942"/>
        <w:jc w:val="center"/>
      </w:pPr>
      <w:r>
        <w:rPr>
          <w:rFonts w:ascii="Tahoma" w:hAnsi="Tahoma" w:cs="Tahoma"/>
          <w:b/>
          <w:i/>
          <w:sz w:val="20"/>
          <w:szCs w:val="20"/>
        </w:rPr>
        <w:t xml:space="preserve">G </w:t>
      </w:r>
      <w:r>
        <w:rPr>
          <w:rFonts w:ascii="Tahoma" w:hAnsi="Tahoma" w:cs="Tahoma"/>
          <w:b/>
          <w:sz w:val="20"/>
          <w:szCs w:val="20"/>
        </w:rPr>
        <w:t>=  (</w:t>
      </w:r>
      <w:proofErr w:type="spellStart"/>
      <w:r>
        <w:rPr>
          <w:rFonts w:ascii="Tahoma" w:hAnsi="Tahoma" w:cs="Tahoma"/>
          <w:b/>
          <w:sz w:val="20"/>
          <w:szCs w:val="20"/>
        </w:rPr>
        <w:t>Goferty</w:t>
      </w:r>
      <w:proofErr w:type="spellEnd"/>
      <w:r>
        <w:rPr>
          <w:rFonts w:ascii="Tahoma" w:hAnsi="Tahoma" w:cs="Tahoma"/>
          <w:b/>
          <w:sz w:val="20"/>
          <w:szCs w:val="20"/>
        </w:rPr>
        <w:t>/</w:t>
      </w:r>
      <w:proofErr w:type="spellStart"/>
      <w:r>
        <w:rPr>
          <w:rFonts w:ascii="Tahoma" w:hAnsi="Tahoma" w:cs="Tahoma"/>
          <w:b/>
          <w:sz w:val="20"/>
          <w:szCs w:val="20"/>
        </w:rPr>
        <w:t>Gmax</w:t>
      </w:r>
      <w:proofErr w:type="spellEnd"/>
      <w:r>
        <w:rPr>
          <w:rFonts w:ascii="Tahoma" w:hAnsi="Tahoma" w:cs="Tahoma"/>
          <w:b/>
          <w:sz w:val="20"/>
          <w:szCs w:val="20"/>
        </w:rPr>
        <w:t>.) x 100 pkt. x  40 %</w:t>
      </w:r>
    </w:p>
    <w:p w:rsidR="00260DAB" w:rsidRDefault="000B4E27">
      <w:pPr>
        <w:pStyle w:val="Standard"/>
        <w:spacing w:line="360" w:lineRule="auto"/>
        <w:ind w:left="576" w:right="52"/>
      </w:pPr>
      <w:r>
        <w:rPr>
          <w:rFonts w:ascii="Tahoma" w:hAnsi="Tahoma" w:cs="Tahoma"/>
          <w:sz w:val="20"/>
          <w:szCs w:val="20"/>
        </w:rPr>
        <w:t>gdzie:</w:t>
      </w:r>
    </w:p>
    <w:p w:rsidR="00260DAB" w:rsidRDefault="000B4E27">
      <w:pPr>
        <w:pStyle w:val="Standard"/>
        <w:tabs>
          <w:tab w:val="center" w:pos="785"/>
          <w:tab w:val="center" w:pos="4788"/>
        </w:tabs>
        <w:spacing w:line="360" w:lineRule="auto"/>
      </w:pPr>
      <w:r>
        <w:rPr>
          <w:rFonts w:ascii="Tahoma" w:eastAsia="Calibri" w:hAnsi="Tahoma" w:cs="Tahoma"/>
          <w:sz w:val="20"/>
          <w:szCs w:val="20"/>
        </w:rPr>
        <w:tab/>
      </w:r>
      <w:r>
        <w:rPr>
          <w:rFonts w:ascii="Tahoma" w:hAnsi="Tahoma" w:cs="Tahoma"/>
          <w:sz w:val="20"/>
          <w:szCs w:val="20"/>
        </w:rPr>
        <w:t xml:space="preserve">G  </w:t>
      </w:r>
      <w:r>
        <w:rPr>
          <w:rFonts w:ascii="Tahoma" w:hAnsi="Tahoma" w:cs="Tahoma"/>
          <w:sz w:val="20"/>
          <w:szCs w:val="20"/>
        </w:rPr>
        <w:tab/>
        <w:t xml:space="preserve"> - liczba uzyskanych punktów dla kryterium „Okres gwarancji” ocenianej oferty,</w:t>
      </w:r>
    </w:p>
    <w:p w:rsidR="00260DAB" w:rsidRDefault="000B4E27">
      <w:pPr>
        <w:pStyle w:val="Standard"/>
        <w:spacing w:line="360" w:lineRule="auto"/>
        <w:ind w:left="718" w:right="52"/>
      </w:pPr>
      <w:proofErr w:type="spellStart"/>
      <w:r>
        <w:rPr>
          <w:rFonts w:ascii="Tahoma" w:hAnsi="Tahoma" w:cs="Tahoma"/>
          <w:sz w:val="20"/>
          <w:szCs w:val="20"/>
        </w:rPr>
        <w:t>Goferty</w:t>
      </w:r>
      <w:proofErr w:type="spellEnd"/>
      <w:r>
        <w:rPr>
          <w:rFonts w:ascii="Tahoma" w:hAnsi="Tahoma" w:cs="Tahoma"/>
          <w:sz w:val="20"/>
          <w:szCs w:val="20"/>
        </w:rPr>
        <w:t xml:space="preserve"> - okres gwarancji w ofercie ocenianej,</w:t>
      </w:r>
    </w:p>
    <w:p w:rsidR="00260DAB" w:rsidRDefault="000B4E27">
      <w:pPr>
        <w:pStyle w:val="Standard"/>
        <w:spacing w:line="360" w:lineRule="auto"/>
        <w:ind w:left="1418" w:right="52" w:hanging="710"/>
      </w:pPr>
      <w:proofErr w:type="spellStart"/>
      <w:r>
        <w:rPr>
          <w:rFonts w:ascii="Tahoma" w:hAnsi="Tahoma" w:cs="Tahoma"/>
          <w:sz w:val="20"/>
          <w:szCs w:val="20"/>
        </w:rPr>
        <w:t>Gmax</w:t>
      </w:r>
      <w:proofErr w:type="spellEnd"/>
      <w:r>
        <w:rPr>
          <w:rFonts w:ascii="Tahoma" w:hAnsi="Tahoma" w:cs="Tahoma"/>
          <w:sz w:val="20"/>
          <w:szCs w:val="20"/>
        </w:rPr>
        <w:t xml:space="preserve">  - okres gwarancji w ofercie z najdłuższym okresem gwarancji w granicy wskazanego     max.</w:t>
      </w:r>
    </w:p>
    <w:p w:rsidR="00260DAB" w:rsidRDefault="000B4E27">
      <w:pPr>
        <w:pStyle w:val="Standard"/>
        <w:spacing w:after="18" w:line="360" w:lineRule="auto"/>
        <w:ind w:firstLine="708"/>
      </w:pPr>
      <w:r>
        <w:rPr>
          <w:rFonts w:ascii="Tahoma" w:hAnsi="Tahoma" w:cs="Tahoma"/>
          <w:sz w:val="20"/>
          <w:szCs w:val="20"/>
        </w:rPr>
        <w:t>Wykonawca podaje okres gwarancji w liczbach całkowitych.</w:t>
      </w:r>
    </w:p>
    <w:p w:rsidR="00260DAB" w:rsidRDefault="000B4E27">
      <w:pPr>
        <w:pStyle w:val="Standard"/>
        <w:spacing w:line="360" w:lineRule="auto"/>
        <w:ind w:right="52" w:firstLine="708"/>
      </w:pPr>
      <w:r>
        <w:rPr>
          <w:rFonts w:ascii="Tahoma" w:hAnsi="Tahoma" w:cs="Tahoma"/>
          <w:sz w:val="20"/>
          <w:szCs w:val="20"/>
        </w:rPr>
        <w:t xml:space="preserve">Okres gwarancji nie może być krótszy </w:t>
      </w:r>
      <w:r>
        <w:rPr>
          <w:rFonts w:ascii="Tahoma" w:hAnsi="Tahoma" w:cs="Tahoma"/>
          <w:b/>
          <w:sz w:val="20"/>
          <w:szCs w:val="20"/>
        </w:rPr>
        <w:t xml:space="preserve">niż 36 miesięcy </w:t>
      </w:r>
      <w:r>
        <w:rPr>
          <w:rFonts w:ascii="Tahoma" w:hAnsi="Tahoma" w:cs="Tahoma"/>
          <w:sz w:val="20"/>
          <w:szCs w:val="20"/>
        </w:rPr>
        <w:t xml:space="preserve">oraz dłuższy niż </w:t>
      </w:r>
      <w:r>
        <w:rPr>
          <w:rFonts w:ascii="Tahoma" w:hAnsi="Tahoma" w:cs="Tahoma"/>
          <w:b/>
          <w:sz w:val="20"/>
          <w:szCs w:val="20"/>
        </w:rPr>
        <w:t>60 miesięcy</w:t>
      </w:r>
      <w:r>
        <w:rPr>
          <w:rFonts w:ascii="Tahoma" w:hAnsi="Tahoma" w:cs="Tahoma"/>
          <w:sz w:val="20"/>
          <w:szCs w:val="20"/>
        </w:rPr>
        <w:t xml:space="preserve">.  </w:t>
      </w:r>
    </w:p>
    <w:p w:rsidR="00260DAB" w:rsidRDefault="000B4E27">
      <w:pPr>
        <w:pStyle w:val="Standard"/>
        <w:spacing w:line="360" w:lineRule="auto"/>
        <w:ind w:left="708" w:right="52"/>
      </w:pPr>
      <w:r>
        <w:rPr>
          <w:rFonts w:ascii="Tahoma" w:hAnsi="Tahoma" w:cs="Tahoma"/>
          <w:sz w:val="20"/>
          <w:szCs w:val="20"/>
        </w:rPr>
        <w:t xml:space="preserve">W przypadku podania przez Wykonawcę okresu gwarancji dłuższego niż </w:t>
      </w:r>
      <w:r>
        <w:rPr>
          <w:rFonts w:ascii="Tahoma" w:hAnsi="Tahoma" w:cs="Tahoma"/>
          <w:b/>
          <w:sz w:val="20"/>
          <w:szCs w:val="20"/>
        </w:rPr>
        <w:t>60 miesięcy</w:t>
      </w:r>
      <w:r>
        <w:rPr>
          <w:rFonts w:ascii="Tahoma" w:hAnsi="Tahoma" w:cs="Tahoma"/>
          <w:sz w:val="20"/>
          <w:szCs w:val="20"/>
        </w:rPr>
        <w:t xml:space="preserve">, do oceny ofert zostanie przyjęty okres gwarancji </w:t>
      </w:r>
      <w:r>
        <w:rPr>
          <w:rFonts w:ascii="Tahoma" w:hAnsi="Tahoma" w:cs="Tahoma"/>
          <w:b/>
          <w:sz w:val="20"/>
          <w:szCs w:val="20"/>
        </w:rPr>
        <w:t>60 miesięcy.</w:t>
      </w:r>
    </w:p>
    <w:p w:rsidR="00260DAB" w:rsidRDefault="000B4E27">
      <w:pPr>
        <w:pStyle w:val="Akapitzlist"/>
        <w:numPr>
          <w:ilvl w:val="0"/>
          <w:numId w:val="19"/>
        </w:numPr>
        <w:spacing w:after="5" w:line="360" w:lineRule="auto"/>
        <w:ind w:right="52" w:firstLine="0"/>
        <w:jc w:val="both"/>
      </w:pPr>
      <w:r>
        <w:rPr>
          <w:rFonts w:ascii="Tahoma" w:hAnsi="Tahoma" w:cs="Tahoma"/>
          <w:b/>
          <w:sz w:val="20"/>
          <w:szCs w:val="20"/>
        </w:rPr>
        <w:t>Kryteriami oceny ofert będą</w:t>
      </w:r>
      <w:r>
        <w:rPr>
          <w:rFonts w:ascii="Tahoma" w:hAnsi="Tahoma" w:cs="Tahoma"/>
          <w:sz w:val="20"/>
          <w:szCs w:val="20"/>
        </w:rPr>
        <w:t>:</w:t>
      </w:r>
    </w:p>
    <w:p w:rsidR="00260DAB" w:rsidRDefault="000B4E27">
      <w:pPr>
        <w:pStyle w:val="Akapitzlist"/>
        <w:spacing w:after="5" w:line="360" w:lineRule="auto"/>
        <w:ind w:right="52"/>
        <w:jc w:val="both"/>
      </w:pPr>
      <w:r>
        <w:rPr>
          <w:rFonts w:ascii="Tahoma" w:hAnsi="Tahoma" w:cs="Tahoma"/>
          <w:sz w:val="20"/>
          <w:szCs w:val="20"/>
        </w:rPr>
        <w:t>Zamawiający oceni oferty w oparciu o przedstawione wyżej kryteria. Oferty będą oceniane  w odniesieniu do najkorzystniejszych warunków przedstawionych przez Wykonawców w zakresie każdego kryterium.</w:t>
      </w:r>
    </w:p>
    <w:p w:rsidR="00260DAB" w:rsidRDefault="000B4E27">
      <w:pPr>
        <w:pStyle w:val="Akapitzlist"/>
        <w:numPr>
          <w:ilvl w:val="0"/>
          <w:numId w:val="19"/>
        </w:numPr>
        <w:spacing w:after="5" w:line="360" w:lineRule="auto"/>
        <w:ind w:right="52" w:firstLine="0"/>
        <w:jc w:val="both"/>
      </w:pPr>
      <w:r>
        <w:rPr>
          <w:rFonts w:ascii="Tahoma" w:hAnsi="Tahoma" w:cs="Tahoma"/>
          <w:b/>
          <w:sz w:val="20"/>
          <w:szCs w:val="20"/>
        </w:rPr>
        <w:t>Za ofertę najkorzystniejszą uznana zostanie ta oferta, która otrzyma największą sumaryczną ilość punktów za Kryterium I + Kryterium II.</w:t>
      </w:r>
    </w:p>
    <w:p w:rsidR="00260DAB" w:rsidRDefault="000B4E27">
      <w:pPr>
        <w:pStyle w:val="Akapitzlist"/>
        <w:numPr>
          <w:ilvl w:val="0"/>
          <w:numId w:val="19"/>
        </w:numPr>
        <w:spacing w:after="5" w:line="360" w:lineRule="auto"/>
        <w:ind w:right="52" w:firstLine="0"/>
        <w:jc w:val="both"/>
      </w:pPr>
      <w:r>
        <w:rPr>
          <w:rFonts w:ascii="Tahoma" w:hAnsi="Tahoma" w:cs="Tahoma"/>
          <w:sz w:val="20"/>
          <w:szCs w:val="20"/>
        </w:rPr>
        <w:t xml:space="preserve">Zamawiający wybierze ofertę Wykonawcy, którego oferta odpowiada wszystkim wymaganiom przedstawionym w ustawie </w:t>
      </w:r>
      <w:proofErr w:type="spellStart"/>
      <w:r>
        <w:rPr>
          <w:rFonts w:ascii="Tahoma" w:hAnsi="Tahoma" w:cs="Tahoma"/>
          <w:sz w:val="20"/>
          <w:szCs w:val="20"/>
        </w:rPr>
        <w:t>Pzp</w:t>
      </w:r>
      <w:proofErr w:type="spellEnd"/>
      <w:r>
        <w:rPr>
          <w:rFonts w:ascii="Tahoma" w:hAnsi="Tahoma" w:cs="Tahoma"/>
          <w:sz w:val="20"/>
          <w:szCs w:val="20"/>
        </w:rPr>
        <w:t xml:space="preserve"> oraz niniejszej SIWZ oraz zostanie oceniona jako najkorzystniejsza w oparciu o podane powyżej kryteria oceny ofert.</w:t>
      </w:r>
    </w:p>
    <w:p w:rsidR="00260DAB" w:rsidRDefault="000B4E27">
      <w:pPr>
        <w:pStyle w:val="Akapitzlist"/>
        <w:numPr>
          <w:ilvl w:val="0"/>
          <w:numId w:val="19"/>
        </w:numPr>
        <w:spacing w:after="5" w:line="360" w:lineRule="auto"/>
        <w:ind w:right="52" w:firstLine="0"/>
        <w:jc w:val="both"/>
      </w:pPr>
      <w:r>
        <w:rPr>
          <w:rFonts w:ascii="Tahoma" w:hAnsi="Tahoma" w:cs="Tahoma"/>
          <w:sz w:val="20"/>
          <w:szCs w:val="20"/>
        </w:rPr>
        <w:t>Zamawiający zastosuje zaokrąglenie każdego wyniku do dwóch miejsc po przecinku.</w:t>
      </w:r>
    </w:p>
    <w:p w:rsidR="00260DAB" w:rsidRDefault="000B4E27">
      <w:pPr>
        <w:pStyle w:val="Akapitzlist"/>
        <w:numPr>
          <w:ilvl w:val="0"/>
          <w:numId w:val="19"/>
        </w:numPr>
        <w:spacing w:after="5" w:line="360" w:lineRule="auto"/>
        <w:ind w:right="52" w:firstLine="0"/>
        <w:jc w:val="both"/>
      </w:pPr>
      <w:r>
        <w:rPr>
          <w:rFonts w:ascii="Tahoma" w:hAnsi="Tahoma" w:cs="Tahoma"/>
          <w:sz w:val="20"/>
          <w:szCs w:val="20"/>
        </w:rPr>
        <w:t>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rsidR="00260DAB" w:rsidRDefault="00260DAB">
      <w:pPr>
        <w:pStyle w:val="Standard"/>
        <w:spacing w:after="5" w:line="360" w:lineRule="auto"/>
        <w:ind w:right="52"/>
        <w:jc w:val="both"/>
        <w:rPr>
          <w:rFonts w:ascii="Tahoma" w:hAnsi="Tahoma" w:cs="Tahoma"/>
          <w:sz w:val="20"/>
          <w:szCs w:val="20"/>
        </w:rPr>
      </w:pPr>
    </w:p>
    <w:p w:rsidR="00260DAB" w:rsidRDefault="000B4E27">
      <w:pPr>
        <w:pStyle w:val="Standard"/>
        <w:spacing w:after="3" w:line="360" w:lineRule="auto"/>
        <w:ind w:left="1176" w:right="1227"/>
        <w:jc w:val="center"/>
      </w:pPr>
      <w:r>
        <w:rPr>
          <w:rFonts w:ascii="Tahoma" w:hAnsi="Tahoma" w:cs="Tahoma"/>
          <w:b/>
        </w:rPr>
        <w:t>Rozdział XV.</w:t>
      </w:r>
    </w:p>
    <w:p w:rsidR="00260DAB" w:rsidRDefault="000B4E27">
      <w:pPr>
        <w:pStyle w:val="Standard"/>
        <w:shd w:val="clear" w:color="auto" w:fill="A6A6A6"/>
        <w:tabs>
          <w:tab w:val="center" w:pos="4536"/>
          <w:tab w:val="right" w:pos="9072"/>
        </w:tabs>
        <w:spacing w:line="360" w:lineRule="auto"/>
        <w:jc w:val="center"/>
      </w:pPr>
      <w:r>
        <w:rPr>
          <w:rFonts w:ascii="Tahoma" w:hAnsi="Tahoma" w:cs="Tahoma"/>
          <w:sz w:val="20"/>
          <w:szCs w:val="20"/>
          <w:u w:val="single"/>
        </w:rPr>
        <w:t>INFORMACJE O FORMALNOŚCIACH, JAKIE POWINNY ZOSTAĆ DOPEŁNIONE PO WYBORZE OFERT W CELU ZAWARCIA UMOWY W SPRAWIE ZAMÓWIENIA PUBLICZNEGO</w:t>
      </w:r>
    </w:p>
    <w:p w:rsidR="00260DAB" w:rsidRDefault="00260DAB">
      <w:pPr>
        <w:pStyle w:val="Standard"/>
        <w:tabs>
          <w:tab w:val="left" w:pos="7530"/>
        </w:tabs>
        <w:spacing w:line="360" w:lineRule="auto"/>
        <w:rPr>
          <w:rFonts w:ascii="Tahoma" w:hAnsi="Tahoma" w:cs="Tahoma"/>
          <w:sz w:val="20"/>
          <w:szCs w:val="20"/>
        </w:rPr>
      </w:pPr>
    </w:p>
    <w:p w:rsidR="00260DAB" w:rsidRDefault="000B4E27" w:rsidP="00D851EA">
      <w:pPr>
        <w:pStyle w:val="Akapitzlist"/>
        <w:numPr>
          <w:ilvl w:val="0"/>
          <w:numId w:val="31"/>
        </w:numPr>
        <w:tabs>
          <w:tab w:val="left" w:pos="8250"/>
        </w:tabs>
        <w:spacing w:line="360" w:lineRule="auto"/>
      </w:pPr>
      <w:r>
        <w:rPr>
          <w:rFonts w:ascii="Tahoma" w:hAnsi="Tahoma" w:cs="Tahoma"/>
          <w:sz w:val="20"/>
          <w:szCs w:val="20"/>
        </w:rPr>
        <w:t xml:space="preserve">Wykonawca, którego ofertę wybrano, jako najkorzystniejszą przed zawarciem umowy zgodnej  z </w:t>
      </w:r>
      <w:r w:rsidRPr="001A5803">
        <w:rPr>
          <w:rFonts w:ascii="Tahoma" w:hAnsi="Tahoma" w:cs="Tahoma"/>
          <w:b/>
          <w:color w:val="800000"/>
          <w:sz w:val="20"/>
          <w:szCs w:val="20"/>
        </w:rPr>
        <w:t>Załącznikiem nr 5 do SIWZ</w:t>
      </w:r>
      <w:r>
        <w:rPr>
          <w:rFonts w:ascii="Tahoma" w:hAnsi="Tahoma" w:cs="Tahoma"/>
          <w:sz w:val="20"/>
          <w:szCs w:val="20"/>
        </w:rPr>
        <w:t>, zobowiązany jest do złożenia:</w:t>
      </w:r>
    </w:p>
    <w:p w:rsidR="00260DAB" w:rsidRDefault="000B4E27">
      <w:pPr>
        <w:pStyle w:val="Akapitzlist"/>
        <w:numPr>
          <w:ilvl w:val="1"/>
          <w:numId w:val="21"/>
        </w:numPr>
        <w:tabs>
          <w:tab w:val="left" w:pos="8250"/>
        </w:tabs>
        <w:spacing w:line="360" w:lineRule="auto"/>
      </w:pPr>
      <w:r>
        <w:rPr>
          <w:rFonts w:ascii="Tahoma" w:hAnsi="Tahoma" w:cs="Tahoma"/>
          <w:sz w:val="20"/>
          <w:szCs w:val="20"/>
        </w:rPr>
        <w:lastRenderedPageBreak/>
        <w:t>pełnomocnictwa, jeżeli umowę podpisuje pełnomocnik,</w:t>
      </w:r>
    </w:p>
    <w:p w:rsidR="00260DAB" w:rsidRDefault="000B4E27">
      <w:pPr>
        <w:pStyle w:val="Akapitzlist"/>
        <w:numPr>
          <w:ilvl w:val="1"/>
          <w:numId w:val="21"/>
        </w:numPr>
        <w:tabs>
          <w:tab w:val="left" w:pos="8250"/>
        </w:tabs>
        <w:spacing w:line="360" w:lineRule="auto"/>
      </w:pPr>
      <w:r>
        <w:rPr>
          <w:rFonts w:ascii="Tahoma" w:hAnsi="Tahoma" w:cs="Tahoma"/>
          <w:sz w:val="20"/>
          <w:szCs w:val="20"/>
        </w:rPr>
        <w:t>umowy regulującej współpracę Wykonawców wspólnie ubiegających się o udzielenie zamówienia, jeżeli oferta tych Wykonawców zostanie wybrana,</w:t>
      </w:r>
    </w:p>
    <w:p w:rsidR="00260DAB" w:rsidRDefault="000B4E27">
      <w:pPr>
        <w:pStyle w:val="Akapitzlist"/>
        <w:numPr>
          <w:ilvl w:val="1"/>
          <w:numId w:val="21"/>
        </w:numPr>
        <w:tabs>
          <w:tab w:val="left" w:pos="8250"/>
        </w:tabs>
        <w:spacing w:line="360" w:lineRule="auto"/>
      </w:pPr>
      <w:r>
        <w:rPr>
          <w:rFonts w:ascii="Tahoma" w:hAnsi="Tahoma" w:cs="Tahoma"/>
          <w:sz w:val="20"/>
          <w:szCs w:val="20"/>
        </w:rPr>
        <w:t>zabezpieczenia należytego wykonania umowy zgodnie z postanowieniami poniższego Rozdziału XVI. SIWZ,</w:t>
      </w:r>
    </w:p>
    <w:p w:rsidR="00260DAB" w:rsidRDefault="000B4E27" w:rsidP="001A5803">
      <w:pPr>
        <w:pStyle w:val="Akapitzlist"/>
        <w:numPr>
          <w:ilvl w:val="1"/>
          <w:numId w:val="21"/>
        </w:numPr>
        <w:tabs>
          <w:tab w:val="left" w:pos="8250"/>
        </w:tabs>
        <w:spacing w:line="360" w:lineRule="auto"/>
      </w:pPr>
      <w:r>
        <w:rPr>
          <w:rFonts w:ascii="Tahoma" w:hAnsi="Tahoma" w:cs="Tahoma"/>
          <w:sz w:val="20"/>
          <w:szCs w:val="20"/>
        </w:rPr>
        <w:t xml:space="preserve">Kosztorysu ofertowego na podstawie, którego została określona cena ryczałtowa w Formularzu ofertowym. Przedmiotową kalkulację należy dostarczyć Zamawiającemu w formie papierowej oraz formie elektronicznej, która będzie stanowiła </w:t>
      </w:r>
      <w:r w:rsidRPr="001A5803">
        <w:rPr>
          <w:rFonts w:ascii="Tahoma" w:hAnsi="Tahoma" w:cs="Tahoma"/>
          <w:b/>
          <w:color w:val="800000"/>
          <w:sz w:val="20"/>
          <w:szCs w:val="20"/>
        </w:rPr>
        <w:t>Załącznik nr 2</w:t>
      </w:r>
      <w:r w:rsidRPr="001A5803">
        <w:rPr>
          <w:rFonts w:ascii="Tahoma" w:hAnsi="Tahoma" w:cs="Tahoma"/>
          <w:color w:val="800000"/>
          <w:sz w:val="20"/>
          <w:szCs w:val="20"/>
        </w:rPr>
        <w:t xml:space="preserve"> </w:t>
      </w:r>
      <w:r>
        <w:rPr>
          <w:rFonts w:ascii="Tahoma" w:hAnsi="Tahoma" w:cs="Tahoma"/>
          <w:sz w:val="20"/>
          <w:szCs w:val="20"/>
        </w:rPr>
        <w:t>do umowy.</w:t>
      </w:r>
    </w:p>
    <w:p w:rsidR="00260DAB" w:rsidRDefault="000B4E27">
      <w:pPr>
        <w:pStyle w:val="Standard"/>
        <w:tabs>
          <w:tab w:val="left" w:pos="8238"/>
        </w:tabs>
        <w:spacing w:line="360" w:lineRule="auto"/>
        <w:ind w:left="708"/>
        <w:jc w:val="both"/>
      </w:pPr>
      <w:r>
        <w:rPr>
          <w:rFonts w:ascii="Tahoma" w:hAnsi="Tahoma" w:cs="Tahoma"/>
          <w:sz w:val="20"/>
          <w:szCs w:val="20"/>
          <w:u w:val="single"/>
        </w:rPr>
        <w:t>Uwaga! W przypadku nie przedłożenia przez Wykonawcę wymaganych dokumentów przed podpisaniem umowy o udzielenie zamówienia publicznego (najpóźniej na 1 dzień przed wyznaczonym terminem), umowa ta nie zostanie zawarta z winy Wykonawcy, a ponadto Zamawiający będzie uprawniony do dochodzenia odszkodowania na zasadach ogólnych (za szkodę spowodowaną uchyleniem się od zawarcia umowy).</w:t>
      </w:r>
    </w:p>
    <w:p w:rsidR="00260DAB" w:rsidRDefault="000B4E27">
      <w:pPr>
        <w:pStyle w:val="Akapitzlist"/>
        <w:numPr>
          <w:ilvl w:val="0"/>
          <w:numId w:val="21"/>
        </w:numPr>
        <w:tabs>
          <w:tab w:val="left" w:pos="8250"/>
        </w:tabs>
        <w:spacing w:line="360" w:lineRule="auto"/>
        <w:jc w:val="both"/>
      </w:pPr>
      <w:r>
        <w:rPr>
          <w:rFonts w:ascii="Tahoma" w:hAnsi="Tahoma" w:cs="Tahoma"/>
          <w:sz w:val="20"/>
          <w:szCs w:val="20"/>
        </w:rPr>
        <w:t xml:space="preserve">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przeprowadzenia ich ponownego badania i oceny, chyba że zachodzą przesłanki unieważnienia postępowania, o których mowa w art. 93 ust. 1. ustawy </w:t>
      </w:r>
      <w:proofErr w:type="spellStart"/>
      <w:r>
        <w:rPr>
          <w:rFonts w:ascii="Tahoma" w:hAnsi="Tahoma" w:cs="Tahoma"/>
          <w:sz w:val="20"/>
          <w:szCs w:val="20"/>
        </w:rPr>
        <w:t>Pzp</w:t>
      </w:r>
      <w:proofErr w:type="spellEnd"/>
      <w:r>
        <w:rPr>
          <w:rFonts w:ascii="Tahoma" w:hAnsi="Tahoma" w:cs="Tahoma"/>
          <w:sz w:val="20"/>
          <w:szCs w:val="20"/>
        </w:rPr>
        <w:t>.</w:t>
      </w:r>
    </w:p>
    <w:p w:rsidR="00260DAB" w:rsidRDefault="00260DAB">
      <w:pPr>
        <w:pStyle w:val="Standard"/>
        <w:tabs>
          <w:tab w:val="left" w:pos="7530"/>
        </w:tabs>
        <w:spacing w:line="360" w:lineRule="auto"/>
        <w:jc w:val="both"/>
        <w:rPr>
          <w:rFonts w:ascii="Tahoma" w:hAnsi="Tahoma" w:cs="Tahoma"/>
          <w:sz w:val="20"/>
          <w:szCs w:val="20"/>
        </w:rPr>
      </w:pPr>
    </w:p>
    <w:p w:rsidR="00260DAB" w:rsidRDefault="000B4E27">
      <w:pPr>
        <w:pStyle w:val="Standard"/>
        <w:spacing w:after="3" w:line="360" w:lineRule="auto"/>
        <w:ind w:left="1176" w:right="1227"/>
        <w:jc w:val="center"/>
      </w:pPr>
      <w:r>
        <w:rPr>
          <w:rFonts w:ascii="Tahoma" w:hAnsi="Tahoma" w:cs="Tahoma"/>
          <w:b/>
        </w:rPr>
        <w:t>Rozdział XVI.</w:t>
      </w:r>
    </w:p>
    <w:p w:rsidR="00260DAB" w:rsidRDefault="000B4E27">
      <w:pPr>
        <w:pStyle w:val="Standard"/>
        <w:shd w:val="clear" w:color="auto" w:fill="A6A6A6"/>
        <w:tabs>
          <w:tab w:val="center" w:pos="4536"/>
          <w:tab w:val="right" w:pos="9072"/>
        </w:tabs>
        <w:spacing w:line="360" w:lineRule="auto"/>
        <w:jc w:val="center"/>
      </w:pPr>
      <w:r>
        <w:rPr>
          <w:rFonts w:ascii="Tahoma" w:hAnsi="Tahoma" w:cs="Tahoma"/>
          <w:sz w:val="20"/>
          <w:szCs w:val="20"/>
          <w:u w:val="single"/>
        </w:rPr>
        <w:t>WYMAGANIA DOTYCZĄCE ZABEZPIECZENIA NALEŻYTEGO WYKONANIA UMOWY</w:t>
      </w:r>
    </w:p>
    <w:p w:rsidR="001A5803" w:rsidRPr="001A5803" w:rsidRDefault="001A5803" w:rsidP="001A5803">
      <w:pPr>
        <w:tabs>
          <w:tab w:val="left" w:pos="8250"/>
        </w:tabs>
        <w:spacing w:line="360" w:lineRule="auto"/>
        <w:jc w:val="both"/>
      </w:pPr>
    </w:p>
    <w:p w:rsidR="001A5803" w:rsidRPr="001A5803" w:rsidRDefault="001A5803" w:rsidP="001A5803">
      <w:pPr>
        <w:pStyle w:val="Akapitzlist"/>
        <w:numPr>
          <w:ilvl w:val="0"/>
          <w:numId w:val="22"/>
        </w:numPr>
        <w:tabs>
          <w:tab w:val="left" w:pos="8250"/>
        </w:tabs>
        <w:spacing w:line="360" w:lineRule="auto"/>
        <w:jc w:val="both"/>
      </w:pPr>
      <w:r>
        <w:rPr>
          <w:rFonts w:ascii="Tahoma" w:hAnsi="Tahoma" w:cs="Tahoma"/>
          <w:sz w:val="20"/>
          <w:szCs w:val="20"/>
        </w:rPr>
        <w:t xml:space="preserve">Zabezpieczenie ustala się w wysokości </w:t>
      </w:r>
      <w:r w:rsidRPr="001A5803">
        <w:rPr>
          <w:rFonts w:ascii="Tahoma" w:hAnsi="Tahoma" w:cs="Tahoma"/>
          <w:b/>
          <w:color w:val="800000"/>
          <w:sz w:val="20"/>
          <w:szCs w:val="20"/>
        </w:rPr>
        <w:t>10% ceny ryczałtowej brutto</w:t>
      </w:r>
      <w:r>
        <w:rPr>
          <w:rFonts w:ascii="Tahoma" w:hAnsi="Tahoma" w:cs="Tahoma"/>
          <w:sz w:val="20"/>
          <w:szCs w:val="20"/>
        </w:rPr>
        <w:t>, podanej w ofercie. Wykonawca wnosi zabezpieczenie przed podpisaniem umowy w sprawie zamówienia publicznego.</w:t>
      </w:r>
    </w:p>
    <w:p w:rsidR="00260DAB" w:rsidRDefault="000B4E27">
      <w:pPr>
        <w:pStyle w:val="Akapitzlist"/>
        <w:numPr>
          <w:ilvl w:val="0"/>
          <w:numId w:val="22"/>
        </w:numPr>
        <w:tabs>
          <w:tab w:val="left" w:pos="8250"/>
        </w:tabs>
        <w:spacing w:line="360" w:lineRule="auto"/>
        <w:jc w:val="both"/>
      </w:pPr>
      <w:r>
        <w:rPr>
          <w:rFonts w:ascii="Tahoma" w:hAnsi="Tahoma" w:cs="Tahoma"/>
          <w:sz w:val="20"/>
          <w:szCs w:val="20"/>
        </w:rPr>
        <w:t>Zabezpieczenie należytego wykonania umowy wnoszone w pieniądzu wpłaca się przelewem na rachunek bankowy zamawiającego z adnotacją: "</w:t>
      </w:r>
      <w:r>
        <w:rPr>
          <w:rFonts w:ascii="Tahoma" w:hAnsi="Tahoma" w:cs="Tahoma"/>
          <w:b/>
          <w:bCs/>
          <w:color w:val="800000"/>
          <w:sz w:val="20"/>
          <w:szCs w:val="20"/>
        </w:rPr>
        <w:t>ZABEZPIECZENIE sprawy nr PZP.271.</w:t>
      </w:r>
      <w:r w:rsidR="001A5803">
        <w:rPr>
          <w:rFonts w:ascii="Tahoma" w:hAnsi="Tahoma" w:cs="Tahoma"/>
          <w:b/>
          <w:bCs/>
          <w:color w:val="800000"/>
          <w:sz w:val="20"/>
          <w:szCs w:val="20"/>
        </w:rPr>
        <w:t>5</w:t>
      </w:r>
      <w:r>
        <w:rPr>
          <w:rFonts w:ascii="Tahoma" w:hAnsi="Tahoma" w:cs="Tahoma"/>
          <w:b/>
          <w:bCs/>
          <w:color w:val="800000"/>
          <w:sz w:val="20"/>
          <w:szCs w:val="20"/>
        </w:rPr>
        <w:t>.2018</w:t>
      </w:r>
      <w:r>
        <w:rPr>
          <w:rFonts w:ascii="Tahoma" w:hAnsi="Tahoma" w:cs="Tahoma"/>
          <w:sz w:val="20"/>
          <w:szCs w:val="20"/>
        </w:rPr>
        <w:t>”. 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rsidR="00260DAB" w:rsidRDefault="000B4E27">
      <w:pPr>
        <w:pStyle w:val="Akapitzlist"/>
        <w:numPr>
          <w:ilvl w:val="0"/>
          <w:numId w:val="22"/>
        </w:numPr>
        <w:tabs>
          <w:tab w:val="left" w:pos="8250"/>
        </w:tabs>
        <w:spacing w:line="360" w:lineRule="auto"/>
        <w:jc w:val="both"/>
      </w:pPr>
      <w:r>
        <w:rPr>
          <w:rFonts w:ascii="Tahoma" w:hAnsi="Tahoma" w:cs="Tahoma"/>
          <w:sz w:val="20"/>
          <w:szCs w:val="20"/>
        </w:rPr>
        <w:t xml:space="preserve">Zabezpieczenie należytego wykonania umowy może być wnoszone w jednej lub w kilku następujących formach, o których mowa w art. 148 ust. 1  ustawy </w:t>
      </w:r>
      <w:proofErr w:type="spellStart"/>
      <w:r>
        <w:rPr>
          <w:rFonts w:ascii="Tahoma" w:hAnsi="Tahoma" w:cs="Tahoma"/>
          <w:sz w:val="20"/>
          <w:szCs w:val="20"/>
        </w:rPr>
        <w:t>Pzp</w:t>
      </w:r>
      <w:proofErr w:type="spellEnd"/>
      <w:r>
        <w:rPr>
          <w:rFonts w:ascii="Tahoma" w:hAnsi="Tahoma" w:cs="Tahoma"/>
          <w:sz w:val="20"/>
          <w:szCs w:val="20"/>
        </w:rPr>
        <w:t>:</w:t>
      </w:r>
    </w:p>
    <w:p w:rsidR="00260DAB" w:rsidRDefault="000B4E27">
      <w:pPr>
        <w:pStyle w:val="Akapitzlist"/>
        <w:numPr>
          <w:ilvl w:val="1"/>
          <w:numId w:val="22"/>
        </w:numPr>
        <w:tabs>
          <w:tab w:val="left" w:pos="8250"/>
        </w:tabs>
        <w:spacing w:line="360" w:lineRule="auto"/>
        <w:jc w:val="both"/>
      </w:pPr>
      <w:r>
        <w:rPr>
          <w:rFonts w:ascii="Tahoma" w:hAnsi="Tahoma" w:cs="Tahoma"/>
          <w:sz w:val="20"/>
          <w:szCs w:val="20"/>
        </w:rPr>
        <w:t>pieniądzu,</w:t>
      </w:r>
    </w:p>
    <w:p w:rsidR="00260DAB" w:rsidRDefault="000B4E27">
      <w:pPr>
        <w:pStyle w:val="Akapitzlist"/>
        <w:numPr>
          <w:ilvl w:val="1"/>
          <w:numId w:val="22"/>
        </w:numPr>
        <w:tabs>
          <w:tab w:val="left" w:pos="8250"/>
        </w:tabs>
        <w:spacing w:line="360" w:lineRule="auto"/>
        <w:jc w:val="both"/>
      </w:pPr>
      <w:r>
        <w:rPr>
          <w:rFonts w:ascii="Tahoma" w:hAnsi="Tahoma" w:cs="Tahoma"/>
          <w:sz w:val="20"/>
          <w:szCs w:val="20"/>
        </w:rPr>
        <w:t xml:space="preserve">poręczeniach bankowych lub poręczeniach spółdzielczej kasy oszczędnościowo - </w:t>
      </w:r>
      <w:r>
        <w:rPr>
          <w:rFonts w:ascii="Tahoma" w:hAnsi="Tahoma" w:cs="Tahoma"/>
          <w:sz w:val="20"/>
          <w:szCs w:val="20"/>
        </w:rPr>
        <w:lastRenderedPageBreak/>
        <w:t>kredytowej, z tym że poręczenie kasy jest zawsze poręczeniem pieniężnym,</w:t>
      </w:r>
    </w:p>
    <w:p w:rsidR="00260DAB" w:rsidRDefault="000B4E27">
      <w:pPr>
        <w:pStyle w:val="Akapitzlist"/>
        <w:numPr>
          <w:ilvl w:val="1"/>
          <w:numId w:val="22"/>
        </w:numPr>
        <w:tabs>
          <w:tab w:val="left" w:pos="8250"/>
        </w:tabs>
        <w:spacing w:line="360" w:lineRule="auto"/>
        <w:jc w:val="both"/>
      </w:pPr>
      <w:r>
        <w:rPr>
          <w:rFonts w:ascii="Tahoma" w:hAnsi="Tahoma" w:cs="Tahoma"/>
          <w:sz w:val="20"/>
          <w:szCs w:val="20"/>
        </w:rPr>
        <w:t>gwarancjach bankowych,</w:t>
      </w:r>
    </w:p>
    <w:p w:rsidR="00260DAB" w:rsidRDefault="000B4E27">
      <w:pPr>
        <w:pStyle w:val="Akapitzlist"/>
        <w:numPr>
          <w:ilvl w:val="1"/>
          <w:numId w:val="22"/>
        </w:numPr>
        <w:tabs>
          <w:tab w:val="left" w:pos="8250"/>
        </w:tabs>
        <w:spacing w:line="360" w:lineRule="auto"/>
        <w:jc w:val="both"/>
      </w:pPr>
      <w:r>
        <w:rPr>
          <w:rFonts w:ascii="Tahoma" w:hAnsi="Tahoma" w:cs="Tahoma"/>
          <w:sz w:val="20"/>
          <w:szCs w:val="20"/>
        </w:rPr>
        <w:t>gwarancjach ubezpieczeniowych,</w:t>
      </w:r>
    </w:p>
    <w:p w:rsidR="00260DAB" w:rsidRDefault="000B4E27">
      <w:pPr>
        <w:pStyle w:val="Akapitzlist"/>
        <w:numPr>
          <w:ilvl w:val="1"/>
          <w:numId w:val="22"/>
        </w:numPr>
        <w:tabs>
          <w:tab w:val="left" w:pos="8250"/>
        </w:tabs>
        <w:spacing w:line="360" w:lineRule="auto"/>
        <w:jc w:val="both"/>
      </w:pPr>
      <w:r>
        <w:rPr>
          <w:rFonts w:ascii="Tahoma" w:hAnsi="Tahoma" w:cs="Tahoma"/>
          <w:sz w:val="20"/>
          <w:szCs w:val="20"/>
        </w:rPr>
        <w:t xml:space="preserve">poręczeniach udzielanych przez podmioty, o których mowa w art. 6b ust. 5 pkt 2 ustawy z dnia       9 listopada 2000 r. o utworzeniu Polskiej Agencji Rozwoju Przedsiębiorczości (Dz. U. z 2007 r. nr 42, poz. 275, z </w:t>
      </w:r>
      <w:proofErr w:type="spellStart"/>
      <w:r>
        <w:rPr>
          <w:rFonts w:ascii="Tahoma" w:hAnsi="Tahoma" w:cs="Tahoma"/>
          <w:sz w:val="20"/>
          <w:szCs w:val="20"/>
        </w:rPr>
        <w:t>późn</w:t>
      </w:r>
      <w:proofErr w:type="spellEnd"/>
      <w:r>
        <w:rPr>
          <w:rFonts w:ascii="Tahoma" w:hAnsi="Tahoma" w:cs="Tahoma"/>
          <w:sz w:val="20"/>
          <w:szCs w:val="20"/>
        </w:rPr>
        <w:t xml:space="preserve">. zm.). W przypadku wniesienie zabezpieczenia w formach, o których mowa w art. 148 ust. 1. pkt 2 – 5) ustawy </w:t>
      </w:r>
      <w:proofErr w:type="spellStart"/>
      <w:r>
        <w:rPr>
          <w:rFonts w:ascii="Tahoma" w:hAnsi="Tahoma" w:cs="Tahoma"/>
          <w:sz w:val="20"/>
          <w:szCs w:val="20"/>
        </w:rPr>
        <w:t>Pzp</w:t>
      </w:r>
      <w:proofErr w:type="spellEnd"/>
      <w:r>
        <w:rPr>
          <w:rFonts w:ascii="Tahoma" w:hAnsi="Tahoma" w:cs="Tahoma"/>
          <w:sz w:val="20"/>
          <w:szCs w:val="20"/>
        </w:rPr>
        <w:t>, Wykonawca składa oryginał dokumentu potwierdzającego wniesienie zabezpieczenia w tych formach.</w:t>
      </w:r>
    </w:p>
    <w:p w:rsidR="00260DAB" w:rsidRDefault="000B4E27">
      <w:pPr>
        <w:pStyle w:val="Akapitzlist"/>
        <w:numPr>
          <w:ilvl w:val="0"/>
          <w:numId w:val="22"/>
        </w:numPr>
        <w:tabs>
          <w:tab w:val="left" w:pos="8250"/>
        </w:tabs>
        <w:spacing w:line="360" w:lineRule="auto"/>
        <w:jc w:val="both"/>
      </w:pPr>
      <w:r>
        <w:rPr>
          <w:rFonts w:ascii="Tahoma" w:hAnsi="Tahoma" w:cs="Tahoma"/>
          <w:sz w:val="20"/>
          <w:szCs w:val="20"/>
        </w:rPr>
        <w:t xml:space="preserve">Z zastrzeżeniem poniższego pkt 5., z treści gwarancji i poręczeń, o których mowa w art. 148 ust. 1. pkt 2 – 5) ustawy </w:t>
      </w:r>
      <w:proofErr w:type="spellStart"/>
      <w:r>
        <w:rPr>
          <w:rFonts w:ascii="Tahoma" w:hAnsi="Tahoma" w:cs="Tahoma"/>
          <w:sz w:val="20"/>
          <w:szCs w:val="20"/>
        </w:rPr>
        <w:t>Pzp</w:t>
      </w:r>
      <w:proofErr w:type="spellEnd"/>
      <w:r>
        <w:rPr>
          <w:rFonts w:ascii="Tahoma" w:hAnsi="Tahoma" w:cs="Tahoma"/>
          <w:sz w:val="20"/>
          <w:szCs w:val="20"/>
        </w:rPr>
        <w:t>, musi wynikać bezwarunkowe, nieodwołalne i na pierwsze pisemne żądanie Zamawiającego (beneficjenta), zobowiązanie gwaranta do zapłaty na rzecz Zamawiającego kwoty stanowiącej 5% ceny ryczałtowej brutto dla danej części podanej w ofercie, z tytułu niewykonania lub nienależytego wykonania umowy w sprawie zamówienia publicznego przez Wykonawcę (zobowiązanego).</w:t>
      </w:r>
    </w:p>
    <w:p w:rsidR="00260DAB" w:rsidRDefault="000B4E27">
      <w:pPr>
        <w:pStyle w:val="Akapitzlist"/>
        <w:numPr>
          <w:ilvl w:val="0"/>
          <w:numId w:val="22"/>
        </w:numPr>
        <w:tabs>
          <w:tab w:val="left" w:pos="8250"/>
        </w:tabs>
        <w:spacing w:line="360" w:lineRule="auto"/>
        <w:jc w:val="both"/>
      </w:pPr>
      <w:r>
        <w:rPr>
          <w:rFonts w:ascii="Tahoma" w:hAnsi="Tahoma" w:cs="Tahoma"/>
          <w:sz w:val="20"/>
          <w:szCs w:val="20"/>
        </w:rPr>
        <w:t>Zamawiający zwraca zabezpieczenie w terminie 30 dni od dnia wykonania zamówienia i uznania przez Zamawiającego za należycie wykonane. Kwota pozostawiona na zabezpieczenie roszczeń  z tytułu rękojmi za wady nie może przekraczać 30% wysokości zabezpieczenia.</w:t>
      </w:r>
    </w:p>
    <w:p w:rsidR="00260DAB" w:rsidRDefault="000B4E27">
      <w:pPr>
        <w:pStyle w:val="Akapitzlist"/>
        <w:numPr>
          <w:ilvl w:val="0"/>
          <w:numId w:val="22"/>
        </w:numPr>
        <w:tabs>
          <w:tab w:val="left" w:pos="8250"/>
        </w:tabs>
        <w:spacing w:line="360" w:lineRule="auto"/>
        <w:jc w:val="both"/>
      </w:pPr>
      <w:r>
        <w:rPr>
          <w:rFonts w:ascii="Tahoma" w:hAnsi="Tahoma" w:cs="Tahoma"/>
          <w:sz w:val="20"/>
          <w:szCs w:val="20"/>
        </w:rPr>
        <w:t xml:space="preserve">Z treści gwarancji i poręczeń, o których mowa w art. 148 ust. 1 pkt 2 - 5 </w:t>
      </w:r>
      <w:proofErr w:type="spellStart"/>
      <w:r>
        <w:rPr>
          <w:rFonts w:ascii="Tahoma" w:hAnsi="Tahoma" w:cs="Tahoma"/>
          <w:sz w:val="20"/>
          <w:szCs w:val="20"/>
        </w:rPr>
        <w:t>Pzp</w:t>
      </w:r>
      <w:proofErr w:type="spellEnd"/>
      <w:r>
        <w:rPr>
          <w:rFonts w:ascii="Tahoma" w:hAnsi="Tahoma" w:cs="Tahoma"/>
          <w:sz w:val="20"/>
          <w:szCs w:val="20"/>
        </w:rPr>
        <w:t xml:space="preserve"> musi wynikać, że kwota pozostawiona na zabezpieczenie roszczeń z tytułu rękojmi za wady wynosi 30% wysokości zabezpieczenia.</w:t>
      </w:r>
    </w:p>
    <w:p w:rsidR="00260DAB" w:rsidRDefault="000B4E27">
      <w:pPr>
        <w:pStyle w:val="Akapitzlist"/>
        <w:numPr>
          <w:ilvl w:val="0"/>
          <w:numId w:val="22"/>
        </w:numPr>
        <w:tabs>
          <w:tab w:val="left" w:pos="8250"/>
        </w:tabs>
        <w:spacing w:line="360" w:lineRule="auto"/>
        <w:jc w:val="both"/>
      </w:pPr>
      <w:r>
        <w:rPr>
          <w:rFonts w:ascii="Tahoma" w:hAnsi="Tahoma" w:cs="Tahoma"/>
          <w:sz w:val="20"/>
          <w:szCs w:val="20"/>
        </w:rPr>
        <w:t>Kwota, o której mowa w powyższym pkt. 6 jest zwracana nie później niż w 15 dniu po upływie okresu rękojmi za wady.</w:t>
      </w:r>
    </w:p>
    <w:p w:rsidR="00260DAB" w:rsidRDefault="000B4E27">
      <w:pPr>
        <w:pStyle w:val="Akapitzlist"/>
        <w:numPr>
          <w:ilvl w:val="0"/>
          <w:numId w:val="22"/>
        </w:numPr>
        <w:tabs>
          <w:tab w:val="left" w:pos="8250"/>
        </w:tabs>
        <w:spacing w:line="360" w:lineRule="auto"/>
        <w:jc w:val="both"/>
      </w:pPr>
      <w:r>
        <w:rPr>
          <w:rFonts w:ascii="Tahoma" w:hAnsi="Tahoma" w:cs="Tahoma"/>
          <w:sz w:val="20"/>
          <w:szCs w:val="20"/>
        </w:rPr>
        <w:t>Zamawiający nie wyraża zgody na wniesienie zabezpieczenia:</w:t>
      </w:r>
    </w:p>
    <w:p w:rsidR="00260DAB" w:rsidRDefault="000B4E27">
      <w:pPr>
        <w:pStyle w:val="Akapitzlist"/>
        <w:numPr>
          <w:ilvl w:val="1"/>
          <w:numId w:val="22"/>
        </w:numPr>
        <w:tabs>
          <w:tab w:val="left" w:pos="8250"/>
        </w:tabs>
        <w:spacing w:line="360" w:lineRule="auto"/>
        <w:jc w:val="both"/>
      </w:pPr>
      <w:r>
        <w:rPr>
          <w:rFonts w:ascii="Tahoma" w:hAnsi="Tahoma" w:cs="Tahoma"/>
          <w:sz w:val="20"/>
          <w:szCs w:val="20"/>
        </w:rPr>
        <w:t>w wekslach z poręczeniem wekslowym banku lub spółdzielczej kasy oszczędnościowo - kredytowej,</w:t>
      </w:r>
    </w:p>
    <w:p w:rsidR="00260DAB" w:rsidRDefault="000B4E27">
      <w:pPr>
        <w:pStyle w:val="Akapitzlist"/>
        <w:numPr>
          <w:ilvl w:val="1"/>
          <w:numId w:val="22"/>
        </w:numPr>
        <w:tabs>
          <w:tab w:val="left" w:pos="8250"/>
        </w:tabs>
        <w:spacing w:line="360" w:lineRule="auto"/>
        <w:jc w:val="both"/>
      </w:pPr>
      <w:r>
        <w:rPr>
          <w:rFonts w:ascii="Tahoma" w:hAnsi="Tahoma" w:cs="Tahoma"/>
          <w:sz w:val="20"/>
          <w:szCs w:val="20"/>
        </w:rPr>
        <w:t>przez ustanowienie zastawu na papierach wartościowych emitowanych przez Skarb Państwa lub jednostkę samorządu terytorialnego,</w:t>
      </w:r>
    </w:p>
    <w:p w:rsidR="00260DAB" w:rsidRDefault="000B4E27">
      <w:pPr>
        <w:pStyle w:val="Akapitzlist"/>
        <w:numPr>
          <w:ilvl w:val="1"/>
          <w:numId w:val="22"/>
        </w:numPr>
        <w:tabs>
          <w:tab w:val="left" w:pos="8250"/>
        </w:tabs>
        <w:spacing w:line="360" w:lineRule="auto"/>
        <w:jc w:val="both"/>
      </w:pPr>
      <w:r>
        <w:rPr>
          <w:rFonts w:ascii="Tahoma" w:hAnsi="Tahoma" w:cs="Tahoma"/>
          <w:sz w:val="20"/>
          <w:szCs w:val="20"/>
        </w:rPr>
        <w:t>przez ustanowienie zastawu rejestrowego na zasadach określonych w przepisach o zastawie rejestrowym i rejestrze zastawów.</w:t>
      </w:r>
    </w:p>
    <w:p w:rsidR="00260DAB" w:rsidRDefault="000B4E27">
      <w:pPr>
        <w:pStyle w:val="Akapitzlist"/>
        <w:numPr>
          <w:ilvl w:val="0"/>
          <w:numId w:val="22"/>
        </w:numPr>
        <w:tabs>
          <w:tab w:val="left" w:pos="8250"/>
        </w:tabs>
        <w:spacing w:line="360" w:lineRule="auto"/>
        <w:jc w:val="both"/>
      </w:pPr>
      <w:r>
        <w:rPr>
          <w:rFonts w:ascii="Tahoma" w:hAnsi="Tahoma" w:cs="Tahoma"/>
          <w:sz w:val="20"/>
          <w:szCs w:val="20"/>
        </w:rPr>
        <w:t xml:space="preserve">Za zgodą Zamawiającego, Wykonawca może dokonać zmiany formy zabezpieczenia na jedną lub kilka form, o których mowa w art. 148 ust. 1 ustawy </w:t>
      </w:r>
      <w:proofErr w:type="spellStart"/>
      <w:r>
        <w:rPr>
          <w:rFonts w:ascii="Tahoma" w:hAnsi="Tahoma" w:cs="Tahoma"/>
          <w:sz w:val="20"/>
          <w:szCs w:val="20"/>
        </w:rPr>
        <w:t>Pzp</w:t>
      </w:r>
      <w:proofErr w:type="spellEnd"/>
      <w:r>
        <w:rPr>
          <w:rFonts w:ascii="Tahoma" w:hAnsi="Tahoma" w:cs="Tahoma"/>
          <w:sz w:val="20"/>
          <w:szCs w:val="20"/>
        </w:rPr>
        <w:t>. Zmiana formy zabezpieczenia musi być dokonana z zachowaniem ciągłości zabezpieczenia i bez zmniejszenia jego wysokości.</w:t>
      </w:r>
    </w:p>
    <w:p w:rsidR="00260DAB" w:rsidRDefault="000B4E27">
      <w:pPr>
        <w:pStyle w:val="Akapitzlist"/>
        <w:numPr>
          <w:ilvl w:val="0"/>
          <w:numId w:val="22"/>
        </w:numPr>
        <w:tabs>
          <w:tab w:val="left" w:pos="8250"/>
        </w:tabs>
        <w:spacing w:line="360" w:lineRule="auto"/>
        <w:jc w:val="both"/>
      </w:pPr>
      <w:r>
        <w:rPr>
          <w:rFonts w:ascii="Tahoma" w:hAnsi="Tahoma" w:cs="Tahoma"/>
          <w:sz w:val="20"/>
          <w:szCs w:val="20"/>
        </w:rPr>
        <w:t xml:space="preserve">Z dokumentu stwierdzającego wniesienie zabezpieczenia w formie innej niż w pieniądzu, musi wynikać, że zabezpieczenie dotyczy należytego wykonania umowy w sprawie zamówienia publicznego na </w:t>
      </w:r>
      <w:r w:rsidR="001A5803" w:rsidRPr="001A5803">
        <w:rPr>
          <w:rFonts w:ascii="Tahoma" w:hAnsi="Tahoma" w:cs="Tahoma"/>
          <w:b/>
          <w:color w:val="800000"/>
          <w:sz w:val="20"/>
          <w:szCs w:val="20"/>
        </w:rPr>
        <w:t>„</w:t>
      </w:r>
      <w:r w:rsidR="001A5803">
        <w:rPr>
          <w:rFonts w:ascii="Tahoma" w:hAnsi="Tahoma" w:cs="Tahoma"/>
          <w:b/>
          <w:color w:val="800000"/>
          <w:sz w:val="20"/>
          <w:szCs w:val="20"/>
        </w:rPr>
        <w:t xml:space="preserve">Dostawa i montaż mebli i wyposażenia do budowanego Centrum Administracyjno-Kulturalnego dla Gminy </w:t>
      </w:r>
      <w:r w:rsidR="001A5803" w:rsidRPr="001A5803">
        <w:rPr>
          <w:rFonts w:ascii="Tahoma" w:hAnsi="Tahoma" w:cs="Tahoma"/>
          <w:b/>
          <w:color w:val="800000"/>
          <w:sz w:val="20"/>
          <w:szCs w:val="20"/>
        </w:rPr>
        <w:t>Obrzycko -</w:t>
      </w:r>
      <w:r w:rsidRPr="001A5803">
        <w:rPr>
          <w:rFonts w:ascii="Tahoma" w:hAnsi="Tahoma" w:cs="Tahoma"/>
          <w:b/>
          <w:color w:val="800000"/>
          <w:sz w:val="20"/>
          <w:szCs w:val="20"/>
        </w:rPr>
        <w:t xml:space="preserve"> Sprawa nr PZP.271.</w:t>
      </w:r>
      <w:r w:rsidR="001A5803" w:rsidRPr="001A5803">
        <w:rPr>
          <w:rFonts w:ascii="Tahoma" w:hAnsi="Tahoma" w:cs="Tahoma"/>
          <w:b/>
          <w:color w:val="800000"/>
          <w:sz w:val="20"/>
          <w:szCs w:val="20"/>
        </w:rPr>
        <w:t>5</w:t>
      </w:r>
      <w:r w:rsidRPr="001A5803">
        <w:rPr>
          <w:rFonts w:ascii="Tahoma" w:hAnsi="Tahoma" w:cs="Tahoma"/>
          <w:b/>
          <w:color w:val="800000"/>
          <w:sz w:val="20"/>
          <w:szCs w:val="20"/>
        </w:rPr>
        <w:t>.2018”</w:t>
      </w:r>
      <w:r>
        <w:rPr>
          <w:rFonts w:ascii="Tahoma" w:hAnsi="Tahoma" w:cs="Tahoma"/>
          <w:sz w:val="20"/>
          <w:szCs w:val="20"/>
        </w:rPr>
        <w:t>.</w:t>
      </w:r>
    </w:p>
    <w:p w:rsidR="00260DAB" w:rsidRDefault="000B4E27">
      <w:pPr>
        <w:pStyle w:val="Akapitzlist"/>
        <w:numPr>
          <w:ilvl w:val="0"/>
          <w:numId w:val="22"/>
        </w:numPr>
        <w:tabs>
          <w:tab w:val="left" w:pos="8250"/>
        </w:tabs>
        <w:spacing w:line="360" w:lineRule="auto"/>
        <w:jc w:val="both"/>
      </w:pPr>
      <w:r>
        <w:rPr>
          <w:rFonts w:ascii="Tahoma" w:hAnsi="Tahoma" w:cs="Tahoma"/>
          <w:sz w:val="20"/>
          <w:szCs w:val="20"/>
        </w:rPr>
        <w:t>Zamawiający nie wyraża zgody na tworzenie zabezpieczenia przez potrącenia z należności za częściowo wykonane roboty budowlane.</w:t>
      </w:r>
    </w:p>
    <w:p w:rsidR="00260DAB" w:rsidRDefault="000B4E27">
      <w:pPr>
        <w:pStyle w:val="Akapitzlist"/>
        <w:numPr>
          <w:ilvl w:val="0"/>
          <w:numId w:val="22"/>
        </w:numPr>
        <w:tabs>
          <w:tab w:val="left" w:pos="8250"/>
        </w:tabs>
        <w:spacing w:line="360" w:lineRule="auto"/>
        <w:jc w:val="both"/>
      </w:pPr>
      <w:r>
        <w:rPr>
          <w:rFonts w:ascii="Tahoma" w:hAnsi="Tahoma" w:cs="Tahoma"/>
          <w:sz w:val="20"/>
          <w:szCs w:val="20"/>
        </w:rPr>
        <w:t xml:space="preserve">Jeżeli Wykonawca wnosi zabezpieczenie w walucie obcej, kwota zabezpieczenia zostanie </w:t>
      </w:r>
      <w:r>
        <w:rPr>
          <w:rFonts w:ascii="Tahoma" w:hAnsi="Tahoma" w:cs="Tahoma"/>
          <w:sz w:val="20"/>
          <w:szCs w:val="20"/>
        </w:rPr>
        <w:lastRenderedPageBreak/>
        <w:t>przeliczona na PLN wg średniego kursu PLN w stosunku do walut obcych ogłaszanego przez Narodowy Bank Polski (Tabela A kursów średnich walut obcych) obowiązującego w dniu zamieszczenia ogłoszenia o zamówieniu w dniu zamieszczenia ogłoszenia w Biuletynie Zamówień Publicznych.</w:t>
      </w:r>
    </w:p>
    <w:p w:rsidR="00260DAB" w:rsidRDefault="000B4E27">
      <w:pPr>
        <w:pStyle w:val="Akapitzlist"/>
        <w:numPr>
          <w:ilvl w:val="0"/>
          <w:numId w:val="22"/>
        </w:numPr>
        <w:tabs>
          <w:tab w:val="left" w:pos="8250"/>
        </w:tabs>
        <w:spacing w:line="360" w:lineRule="auto"/>
        <w:jc w:val="both"/>
      </w:pPr>
      <w:r>
        <w:rPr>
          <w:rFonts w:ascii="Tahoma" w:hAnsi="Tahoma" w:cs="Tahoma"/>
          <w:sz w:val="20"/>
          <w:szCs w:val="20"/>
        </w:rPr>
        <w:t xml:space="preserve">Jeżeli zabezpieczenie zostanie wniesione w formach, o których mowa w art. 148 ust. 1 pkt 2 - 5 ustawy </w:t>
      </w:r>
      <w:proofErr w:type="spellStart"/>
      <w:r>
        <w:rPr>
          <w:rFonts w:ascii="Tahoma" w:hAnsi="Tahoma" w:cs="Tahoma"/>
          <w:sz w:val="20"/>
          <w:szCs w:val="20"/>
        </w:rPr>
        <w:t>Pzp</w:t>
      </w:r>
      <w:proofErr w:type="spellEnd"/>
      <w:r>
        <w:rPr>
          <w:rFonts w:ascii="Tahoma" w:hAnsi="Tahoma" w:cs="Tahoma"/>
          <w:sz w:val="20"/>
          <w:szCs w:val="20"/>
        </w:rPr>
        <w:t xml:space="preserve"> i kwota zabezpieczenia zostanie w tych formach określona w walucie obcej, kwota zabezpieczenia zostanie przeliczona na PLN wg średniego kursu PLN w stosunku do walut obcych ogłaszanego przez Narodowy Bank Polski (Tabela A kursów średnich walut obcych) w dniu zamieszczenia ogłoszenia w Biuletynie Zamówień Publicznych.</w:t>
      </w:r>
    </w:p>
    <w:p w:rsidR="00260DAB" w:rsidRDefault="000B4E27">
      <w:pPr>
        <w:pStyle w:val="Akapitzlist"/>
        <w:numPr>
          <w:ilvl w:val="0"/>
          <w:numId w:val="22"/>
        </w:numPr>
        <w:tabs>
          <w:tab w:val="left" w:pos="8250"/>
        </w:tabs>
        <w:spacing w:line="360" w:lineRule="auto"/>
        <w:jc w:val="both"/>
      </w:pPr>
      <w:r>
        <w:rPr>
          <w:rFonts w:ascii="Tahoma" w:hAnsi="Tahoma" w:cs="Tahoma"/>
          <w:sz w:val="20"/>
          <w:szCs w:val="20"/>
        </w:rPr>
        <w:t xml:space="preserve">Wykonawcy, o których mowa w art. 23 ustawy </w:t>
      </w:r>
      <w:proofErr w:type="spellStart"/>
      <w:r>
        <w:rPr>
          <w:rFonts w:ascii="Tahoma" w:hAnsi="Tahoma" w:cs="Tahoma"/>
          <w:sz w:val="20"/>
          <w:szCs w:val="20"/>
        </w:rPr>
        <w:t>Pzp</w:t>
      </w:r>
      <w:proofErr w:type="spellEnd"/>
      <w:r>
        <w:rPr>
          <w:rFonts w:ascii="Tahoma" w:hAnsi="Tahoma" w:cs="Tahoma"/>
          <w:sz w:val="20"/>
          <w:szCs w:val="20"/>
        </w:rPr>
        <w:t>, ponoszą solidarną odpowiedzialność za wykonanie umowy i wniesienie zabezpieczenia należytego wykonania umowy.</w:t>
      </w:r>
    </w:p>
    <w:p w:rsidR="00260DAB" w:rsidRDefault="000B4E27">
      <w:pPr>
        <w:pStyle w:val="Akapitzlist"/>
        <w:numPr>
          <w:ilvl w:val="0"/>
          <w:numId w:val="22"/>
        </w:numPr>
        <w:tabs>
          <w:tab w:val="left" w:pos="8250"/>
        </w:tabs>
        <w:spacing w:line="360" w:lineRule="auto"/>
        <w:jc w:val="both"/>
      </w:pPr>
      <w:r>
        <w:rPr>
          <w:rFonts w:ascii="Tahoma" w:hAnsi="Tahoma" w:cs="Tahoma"/>
          <w:sz w:val="20"/>
          <w:szCs w:val="20"/>
        </w:rPr>
        <w:t>Dla Wykonawców występujących wspólnie, przy wnoszeniu zabezpieczenia należytego      wykonania umowy w formie innej niż pieniężna dokument zabezpieczenia winien być wystawiony    w imieniu wszystkich Wykonawców, wspólnie wykonujących zamówienie.</w:t>
      </w:r>
    </w:p>
    <w:p w:rsidR="00260DAB" w:rsidRDefault="000B4E27">
      <w:pPr>
        <w:pStyle w:val="Akapitzlist"/>
        <w:numPr>
          <w:ilvl w:val="0"/>
          <w:numId w:val="22"/>
        </w:numPr>
        <w:tabs>
          <w:tab w:val="left" w:pos="8250"/>
        </w:tabs>
        <w:spacing w:line="360" w:lineRule="auto"/>
        <w:jc w:val="both"/>
      </w:pPr>
      <w:r>
        <w:rPr>
          <w:rFonts w:ascii="Tahoma" w:hAnsi="Tahoma" w:cs="Tahoma"/>
          <w:b/>
          <w:sz w:val="20"/>
          <w:szCs w:val="20"/>
          <w:u w:val="single"/>
        </w:rPr>
        <w:t>Zamawiający zastrzega sobie prawo akceptacji treści dokumentu zabezpieczającego.</w:t>
      </w:r>
    </w:p>
    <w:p w:rsidR="00260DAB" w:rsidRDefault="00260DAB">
      <w:pPr>
        <w:pStyle w:val="Standard"/>
        <w:tabs>
          <w:tab w:val="left" w:pos="7530"/>
        </w:tabs>
        <w:spacing w:line="360" w:lineRule="auto"/>
        <w:jc w:val="both"/>
        <w:rPr>
          <w:rFonts w:ascii="Tahoma" w:hAnsi="Tahoma" w:cs="Tahoma"/>
          <w:b/>
          <w:sz w:val="20"/>
          <w:szCs w:val="20"/>
          <w:u w:val="single"/>
          <w:shd w:val="clear" w:color="auto" w:fill="FFFF00"/>
        </w:rPr>
      </w:pPr>
    </w:p>
    <w:p w:rsidR="00260DAB" w:rsidRDefault="000B4E27">
      <w:pPr>
        <w:pStyle w:val="Standard"/>
        <w:spacing w:after="3" w:line="360" w:lineRule="auto"/>
        <w:ind w:left="1176" w:right="1227"/>
        <w:jc w:val="center"/>
      </w:pPr>
      <w:r>
        <w:rPr>
          <w:rFonts w:ascii="Tahoma" w:hAnsi="Tahoma" w:cs="Tahoma"/>
          <w:b/>
        </w:rPr>
        <w:t>Rozdział XVII.</w:t>
      </w:r>
    </w:p>
    <w:p w:rsidR="00260DAB" w:rsidRDefault="000B4E27">
      <w:pPr>
        <w:pStyle w:val="Standard"/>
        <w:shd w:val="clear" w:color="auto" w:fill="A6A6A6"/>
        <w:tabs>
          <w:tab w:val="center" w:pos="4536"/>
          <w:tab w:val="right" w:pos="9072"/>
        </w:tabs>
        <w:spacing w:line="360" w:lineRule="auto"/>
        <w:jc w:val="center"/>
      </w:pPr>
      <w:r>
        <w:rPr>
          <w:rFonts w:ascii="Tahoma" w:hAnsi="Tahoma" w:cs="Tahoma"/>
          <w:sz w:val="20"/>
          <w:szCs w:val="20"/>
          <w:u w:val="single"/>
        </w:rPr>
        <w:t>ISTOTNE DLA STRON POSTANOWIENIA UMOWY</w:t>
      </w:r>
    </w:p>
    <w:p w:rsidR="00260DAB" w:rsidRDefault="00260DAB">
      <w:pPr>
        <w:pStyle w:val="Standard"/>
        <w:tabs>
          <w:tab w:val="left" w:pos="7530"/>
        </w:tabs>
        <w:spacing w:line="360" w:lineRule="auto"/>
        <w:jc w:val="both"/>
        <w:rPr>
          <w:rFonts w:ascii="Tahoma" w:hAnsi="Tahoma" w:cs="Tahoma"/>
          <w:b/>
          <w:sz w:val="20"/>
          <w:szCs w:val="20"/>
          <w:u w:val="single"/>
          <w:shd w:val="clear" w:color="auto" w:fill="FFFF00"/>
        </w:rPr>
      </w:pPr>
    </w:p>
    <w:p w:rsidR="001A5803" w:rsidRPr="001A5803" w:rsidRDefault="001A5803" w:rsidP="001A5803">
      <w:pPr>
        <w:pStyle w:val="Akapitzlist"/>
        <w:numPr>
          <w:ilvl w:val="0"/>
          <w:numId w:val="23"/>
        </w:numPr>
        <w:tabs>
          <w:tab w:val="left" w:pos="8250"/>
        </w:tabs>
        <w:spacing w:line="360" w:lineRule="auto"/>
        <w:jc w:val="both"/>
      </w:pPr>
      <w:r>
        <w:rPr>
          <w:rFonts w:ascii="Tahoma" w:hAnsi="Tahoma" w:cs="Tahoma"/>
          <w:sz w:val="20"/>
          <w:szCs w:val="20"/>
        </w:rPr>
        <w:t xml:space="preserve">Zamawiający jako </w:t>
      </w:r>
      <w:r w:rsidRPr="001A5803">
        <w:rPr>
          <w:rFonts w:ascii="Tahoma" w:hAnsi="Tahoma" w:cs="Tahoma"/>
          <w:b/>
          <w:color w:val="800000"/>
          <w:sz w:val="20"/>
          <w:szCs w:val="20"/>
        </w:rPr>
        <w:t>Załącznik nr 5 do SIWZ</w:t>
      </w:r>
      <w:r>
        <w:rPr>
          <w:rFonts w:ascii="Tahoma" w:hAnsi="Tahoma" w:cs="Tahoma"/>
          <w:sz w:val="20"/>
          <w:szCs w:val="20"/>
        </w:rPr>
        <w:t xml:space="preserve"> zamieścił wzór umowy, który określa warunki umowne realizacji przedmiotowego zamówienia publicznego.</w:t>
      </w:r>
    </w:p>
    <w:p w:rsidR="00260DAB" w:rsidRDefault="000B4E27">
      <w:pPr>
        <w:pStyle w:val="Akapitzlist"/>
        <w:numPr>
          <w:ilvl w:val="0"/>
          <w:numId w:val="23"/>
        </w:numPr>
        <w:tabs>
          <w:tab w:val="left" w:pos="8250"/>
        </w:tabs>
        <w:spacing w:line="360" w:lineRule="auto"/>
        <w:jc w:val="both"/>
      </w:pPr>
      <w:r>
        <w:rPr>
          <w:rFonts w:ascii="Tahoma" w:hAnsi="Tahoma" w:cs="Tahoma"/>
          <w:sz w:val="20"/>
          <w:szCs w:val="20"/>
        </w:rPr>
        <w:t xml:space="preserve">W oparciu o art. 144 ust. 1 ustawy </w:t>
      </w:r>
      <w:proofErr w:type="spellStart"/>
      <w:r>
        <w:rPr>
          <w:rFonts w:ascii="Tahoma" w:hAnsi="Tahoma" w:cs="Tahoma"/>
          <w:sz w:val="20"/>
          <w:szCs w:val="20"/>
        </w:rPr>
        <w:t>Pzp</w:t>
      </w:r>
      <w:proofErr w:type="spellEnd"/>
      <w:r>
        <w:rPr>
          <w:rFonts w:ascii="Tahoma" w:hAnsi="Tahoma" w:cs="Tahoma"/>
          <w:sz w:val="20"/>
          <w:szCs w:val="20"/>
        </w:rPr>
        <w:t>, Zamawiający przewiduje możliwość dokonania istotnych zmian postanowień zawartej umowy w stosunku do treści oferty, na podstawie której dokonano wyboru Wykonawcy oraz określa warunki tych zmian tj.:</w:t>
      </w:r>
    </w:p>
    <w:p w:rsidR="00260DAB" w:rsidRDefault="000B4E27">
      <w:pPr>
        <w:pStyle w:val="Akapitzlist"/>
        <w:numPr>
          <w:ilvl w:val="1"/>
          <w:numId w:val="23"/>
        </w:numPr>
        <w:tabs>
          <w:tab w:val="left" w:pos="8250"/>
        </w:tabs>
        <w:spacing w:line="360" w:lineRule="auto"/>
        <w:jc w:val="both"/>
      </w:pPr>
      <w:r>
        <w:rPr>
          <w:rFonts w:ascii="Tahoma" w:hAnsi="Tahoma" w:cs="Tahoma"/>
          <w:sz w:val="20"/>
          <w:szCs w:val="20"/>
        </w:rPr>
        <w:t>przesunięcia terminu zakończenia robót ze względu na:</w:t>
      </w:r>
    </w:p>
    <w:p w:rsidR="00260DAB" w:rsidRDefault="000B4E27">
      <w:pPr>
        <w:pStyle w:val="Akapitzlist"/>
        <w:numPr>
          <w:ilvl w:val="2"/>
          <w:numId w:val="23"/>
        </w:numPr>
        <w:tabs>
          <w:tab w:val="left" w:pos="8250"/>
        </w:tabs>
        <w:spacing w:line="360" w:lineRule="auto"/>
        <w:jc w:val="both"/>
      </w:pPr>
      <w:r>
        <w:rPr>
          <w:rFonts w:ascii="Tahoma" w:hAnsi="Tahoma" w:cs="Tahoma"/>
          <w:sz w:val="20"/>
          <w:szCs w:val="20"/>
        </w:rPr>
        <w:t>nieprzewidziane okoliczności, których działając z należytą starannością Zamawiający, nie mógł przewidzieć,</w:t>
      </w:r>
    </w:p>
    <w:p w:rsidR="00260DAB" w:rsidRDefault="000B4E27">
      <w:pPr>
        <w:pStyle w:val="Akapitzlist"/>
        <w:numPr>
          <w:ilvl w:val="2"/>
          <w:numId w:val="23"/>
        </w:numPr>
        <w:tabs>
          <w:tab w:val="left" w:pos="8250"/>
        </w:tabs>
        <w:spacing w:line="360" w:lineRule="auto"/>
        <w:jc w:val="both"/>
      </w:pPr>
      <w:r>
        <w:rPr>
          <w:rFonts w:ascii="Tahoma" w:hAnsi="Tahoma" w:cs="Tahoma"/>
          <w:sz w:val="20"/>
          <w:szCs w:val="20"/>
        </w:rPr>
        <w:t xml:space="preserve">wystąpienie zamówień dodatkowych, spełniających przesłanki, o których mowa w art. 144 ust. 1 pkt. 2) ustawy </w:t>
      </w:r>
      <w:proofErr w:type="spellStart"/>
      <w:r>
        <w:rPr>
          <w:rFonts w:ascii="Tahoma" w:hAnsi="Tahoma" w:cs="Tahoma"/>
          <w:sz w:val="20"/>
          <w:szCs w:val="20"/>
        </w:rPr>
        <w:t>Pzp</w:t>
      </w:r>
      <w:proofErr w:type="spellEnd"/>
      <w:r>
        <w:rPr>
          <w:rFonts w:ascii="Tahoma" w:hAnsi="Tahoma" w:cs="Tahoma"/>
          <w:sz w:val="20"/>
          <w:szCs w:val="20"/>
        </w:rPr>
        <w:t>.</w:t>
      </w:r>
    </w:p>
    <w:p w:rsidR="00260DAB" w:rsidRDefault="000B4E27">
      <w:pPr>
        <w:pStyle w:val="Akapitzlist"/>
        <w:numPr>
          <w:ilvl w:val="1"/>
          <w:numId w:val="23"/>
        </w:numPr>
        <w:tabs>
          <w:tab w:val="left" w:pos="8250"/>
        </w:tabs>
        <w:spacing w:line="360" w:lineRule="auto"/>
        <w:jc w:val="both"/>
      </w:pPr>
      <w:r>
        <w:rPr>
          <w:rFonts w:ascii="Tahoma" w:hAnsi="Tahoma" w:cs="Tahoma"/>
          <w:sz w:val="20"/>
          <w:szCs w:val="20"/>
        </w:rPr>
        <w:t>zmian w zakresie podwykonawstwa zgodnie z postanowieniami § 11 ust. 24 umowy, C.  zmiana osoby z Wykazu osób skierowanych przez Wykonawcę do realizacji zamówienia        publicznego zgodnie z zapisami § 3 ust. 3 umowy.</w:t>
      </w:r>
    </w:p>
    <w:p w:rsidR="00260DAB" w:rsidRDefault="00260DAB">
      <w:pPr>
        <w:pStyle w:val="Standard"/>
        <w:tabs>
          <w:tab w:val="left" w:pos="7530"/>
        </w:tabs>
        <w:spacing w:line="360" w:lineRule="auto"/>
        <w:jc w:val="both"/>
        <w:rPr>
          <w:rFonts w:ascii="Tahoma" w:hAnsi="Tahoma" w:cs="Tahoma"/>
          <w:sz w:val="20"/>
          <w:szCs w:val="20"/>
        </w:rPr>
      </w:pPr>
    </w:p>
    <w:p w:rsidR="00260DAB" w:rsidRDefault="000B4E27">
      <w:pPr>
        <w:pStyle w:val="Standard"/>
        <w:spacing w:after="3" w:line="360" w:lineRule="auto"/>
        <w:ind w:left="1176" w:right="1227"/>
        <w:jc w:val="center"/>
      </w:pPr>
      <w:r>
        <w:rPr>
          <w:rFonts w:ascii="Tahoma" w:hAnsi="Tahoma" w:cs="Tahoma"/>
          <w:b/>
        </w:rPr>
        <w:t>Rozdział XVIII.</w:t>
      </w:r>
    </w:p>
    <w:p w:rsidR="00260DAB" w:rsidRDefault="000B4E27">
      <w:pPr>
        <w:pStyle w:val="Standard"/>
        <w:shd w:val="clear" w:color="auto" w:fill="A6A6A6"/>
        <w:tabs>
          <w:tab w:val="center" w:pos="4536"/>
          <w:tab w:val="right" w:pos="9072"/>
        </w:tabs>
        <w:spacing w:line="360" w:lineRule="auto"/>
        <w:jc w:val="center"/>
      </w:pPr>
      <w:r>
        <w:rPr>
          <w:rFonts w:ascii="Tahoma" w:hAnsi="Tahoma" w:cs="Tahoma"/>
          <w:sz w:val="20"/>
          <w:szCs w:val="20"/>
          <w:u w:val="single"/>
        </w:rPr>
        <w:t>PODWYKONAWSTWO</w:t>
      </w:r>
    </w:p>
    <w:p w:rsidR="00260DAB" w:rsidRDefault="00260DAB">
      <w:pPr>
        <w:pStyle w:val="Standard"/>
        <w:spacing w:after="5" w:line="360" w:lineRule="auto"/>
        <w:ind w:right="52"/>
        <w:jc w:val="both"/>
        <w:rPr>
          <w:rFonts w:ascii="Tahoma" w:hAnsi="Tahoma" w:cs="Tahoma"/>
          <w:b/>
          <w:sz w:val="20"/>
          <w:szCs w:val="20"/>
          <w:u w:val="single"/>
          <w:shd w:val="clear" w:color="auto" w:fill="FFFF00"/>
        </w:rPr>
      </w:pPr>
    </w:p>
    <w:p w:rsidR="00260DAB" w:rsidRDefault="00260DAB" w:rsidP="001A5803">
      <w:pPr>
        <w:pStyle w:val="Akapitzlist"/>
        <w:spacing w:after="5" w:line="360" w:lineRule="auto"/>
        <w:ind w:right="52"/>
        <w:jc w:val="both"/>
      </w:pPr>
    </w:p>
    <w:p w:rsidR="001A5803" w:rsidRPr="001A5803" w:rsidRDefault="001A5803">
      <w:pPr>
        <w:pStyle w:val="Akapitzlist"/>
        <w:numPr>
          <w:ilvl w:val="0"/>
          <w:numId w:val="24"/>
        </w:numPr>
        <w:spacing w:after="5" w:line="360" w:lineRule="auto"/>
        <w:ind w:right="52" w:firstLine="0"/>
        <w:jc w:val="both"/>
      </w:pPr>
      <w:r>
        <w:rPr>
          <w:rFonts w:ascii="Tahoma" w:hAnsi="Tahoma" w:cs="Tahoma"/>
          <w:sz w:val="20"/>
          <w:szCs w:val="20"/>
        </w:rPr>
        <w:lastRenderedPageBreak/>
        <w:t>Zamawiający żąda wskazania przez Wykonawcę części zamówienia, których wykonanie zamierza powierzyć podwykonawcom i podania przez Wykonawcę firm podwykonawców.</w:t>
      </w:r>
    </w:p>
    <w:p w:rsidR="00260DAB" w:rsidRDefault="000B4E27">
      <w:pPr>
        <w:pStyle w:val="Akapitzlist"/>
        <w:numPr>
          <w:ilvl w:val="0"/>
          <w:numId w:val="24"/>
        </w:numPr>
        <w:spacing w:after="5" w:line="360" w:lineRule="auto"/>
        <w:ind w:right="52" w:firstLine="0"/>
        <w:jc w:val="both"/>
      </w:pPr>
      <w:r>
        <w:rPr>
          <w:rFonts w:ascii="Tahoma" w:hAnsi="Tahoma" w:cs="Tahoma"/>
          <w:sz w:val="20"/>
          <w:szCs w:val="20"/>
        </w:rPr>
        <w:t xml:space="preserve">W przypadku udziału podwykonawców w realizacji przedmiotu zamówienia Wykonawca zobowiązany jest do wskazania w ofercie jego udział zgodnie z art. 36b ust. 1 ustawy </w:t>
      </w:r>
      <w:proofErr w:type="spellStart"/>
      <w:r>
        <w:rPr>
          <w:rFonts w:ascii="Tahoma" w:hAnsi="Tahoma" w:cs="Tahoma"/>
          <w:sz w:val="20"/>
          <w:szCs w:val="20"/>
        </w:rPr>
        <w:t>Pzp</w:t>
      </w:r>
      <w:proofErr w:type="spellEnd"/>
      <w:r>
        <w:rPr>
          <w:rFonts w:ascii="Tahoma" w:hAnsi="Tahoma" w:cs="Tahoma"/>
          <w:sz w:val="20"/>
          <w:szCs w:val="20"/>
        </w:rPr>
        <w:t xml:space="preserve"> w zakresie części zamówienia, które Wykonawca zamierza powierzyć podwykonawcom i podania nazwy (firm) podwykonawców (pkt. 10 Formularza ofertowego stanowiącego Załącznik nr 1 do SIWZ).</w:t>
      </w:r>
    </w:p>
    <w:p w:rsidR="00260DAB" w:rsidRDefault="000B4E27">
      <w:pPr>
        <w:pStyle w:val="Akapitzlist"/>
        <w:numPr>
          <w:ilvl w:val="0"/>
          <w:numId w:val="24"/>
        </w:numPr>
        <w:spacing w:after="5" w:line="360" w:lineRule="auto"/>
        <w:ind w:right="52" w:firstLine="0"/>
        <w:jc w:val="both"/>
      </w:pPr>
      <w:r>
        <w:rPr>
          <w:rFonts w:ascii="Tahoma" w:hAnsi="Tahoma" w:cs="Tahoma"/>
          <w:sz w:val="20"/>
          <w:szCs w:val="20"/>
        </w:rPr>
        <w:t xml:space="preserve">Jeżeli zmiana albo rezygnacja z podwykonawcy dotyczy podmiotu, na którego zasoby Wykonawca powoływał się, na zasadach określonych w art. 22a ust. 1 ustawy </w:t>
      </w:r>
      <w:proofErr w:type="spellStart"/>
      <w:r>
        <w:rPr>
          <w:rFonts w:ascii="Tahoma" w:hAnsi="Tahoma" w:cs="Tahoma"/>
          <w:sz w:val="20"/>
          <w:szCs w:val="20"/>
        </w:rPr>
        <w:t>Pzp</w:t>
      </w:r>
      <w:proofErr w:type="spellEnd"/>
      <w:r>
        <w:rPr>
          <w:rFonts w:ascii="Tahoma" w:hAnsi="Tahoma" w:cs="Tahoma"/>
          <w:sz w:val="20"/>
          <w:szCs w:val="20"/>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60DAB" w:rsidRDefault="000B4E27">
      <w:pPr>
        <w:pStyle w:val="Akapitzlist"/>
        <w:numPr>
          <w:ilvl w:val="0"/>
          <w:numId w:val="24"/>
        </w:numPr>
        <w:spacing w:after="5" w:line="360" w:lineRule="auto"/>
        <w:ind w:right="52" w:firstLine="0"/>
        <w:jc w:val="both"/>
      </w:pPr>
      <w:r>
        <w:rPr>
          <w:rFonts w:ascii="Tahoma" w:hAnsi="Tahoma" w:cs="Tahoma"/>
          <w:sz w:val="20"/>
          <w:szCs w:val="20"/>
        </w:rPr>
        <w:t>Podwykonawstwo zostało omówione w § 11 wzoru umowy stanowiącego Załącznik nr 5 do SIWZ.</w:t>
      </w:r>
    </w:p>
    <w:p w:rsidR="00260DAB" w:rsidRDefault="00260DAB">
      <w:pPr>
        <w:pStyle w:val="Standard"/>
        <w:tabs>
          <w:tab w:val="left" w:pos="7530"/>
        </w:tabs>
        <w:spacing w:line="360" w:lineRule="auto"/>
        <w:jc w:val="both"/>
        <w:rPr>
          <w:rFonts w:ascii="Tahoma" w:hAnsi="Tahoma" w:cs="Tahoma"/>
          <w:sz w:val="20"/>
          <w:szCs w:val="20"/>
        </w:rPr>
      </w:pPr>
    </w:p>
    <w:p w:rsidR="00260DAB" w:rsidRDefault="000B4E27">
      <w:pPr>
        <w:pStyle w:val="Standard"/>
        <w:spacing w:after="3" w:line="360" w:lineRule="auto"/>
        <w:ind w:left="1176" w:right="1227"/>
        <w:jc w:val="center"/>
      </w:pPr>
      <w:r>
        <w:rPr>
          <w:rFonts w:ascii="Tahoma" w:hAnsi="Tahoma" w:cs="Tahoma"/>
          <w:b/>
        </w:rPr>
        <w:t>Rozdział XIX.</w:t>
      </w:r>
    </w:p>
    <w:p w:rsidR="00260DAB" w:rsidRDefault="000B4E27">
      <w:pPr>
        <w:pStyle w:val="Standard"/>
        <w:shd w:val="clear" w:color="auto" w:fill="A6A6A6"/>
        <w:tabs>
          <w:tab w:val="center" w:pos="4536"/>
          <w:tab w:val="right" w:pos="9072"/>
        </w:tabs>
        <w:spacing w:line="360" w:lineRule="auto"/>
        <w:jc w:val="center"/>
      </w:pPr>
      <w:r>
        <w:rPr>
          <w:rFonts w:ascii="Tahoma" w:hAnsi="Tahoma" w:cs="Tahoma"/>
          <w:sz w:val="20"/>
          <w:szCs w:val="20"/>
          <w:u w:val="single"/>
        </w:rPr>
        <w:t>POUCZENIE O ŚRODKACH OCHRONY PRAWNEJ PRZYSŁUGUJĄCYCH WYKONAWCY W TOKU POSTĘPOWANIA O UDZIELENIE ZAMÓWIENIA</w:t>
      </w:r>
    </w:p>
    <w:p w:rsidR="00260DAB" w:rsidRDefault="00260DAB">
      <w:pPr>
        <w:pStyle w:val="Standard"/>
        <w:spacing w:after="5" w:line="360" w:lineRule="auto"/>
        <w:ind w:right="52"/>
        <w:jc w:val="both"/>
        <w:rPr>
          <w:rFonts w:ascii="Tahoma" w:hAnsi="Tahoma" w:cs="Tahoma"/>
          <w:b/>
          <w:sz w:val="20"/>
          <w:szCs w:val="20"/>
          <w:u w:val="single"/>
          <w:shd w:val="clear" w:color="auto" w:fill="FFFF00"/>
        </w:rPr>
      </w:pPr>
    </w:p>
    <w:p w:rsidR="001A5803" w:rsidRDefault="001A5803" w:rsidP="001A5803">
      <w:pPr>
        <w:pStyle w:val="Akapitzlist"/>
        <w:numPr>
          <w:ilvl w:val="0"/>
          <w:numId w:val="25"/>
        </w:numPr>
        <w:tabs>
          <w:tab w:val="left" w:pos="8250"/>
        </w:tabs>
        <w:spacing w:line="360" w:lineRule="auto"/>
        <w:jc w:val="both"/>
      </w:pPr>
      <w:r w:rsidRPr="001A5803">
        <w:rPr>
          <w:rFonts w:ascii="Tahoma" w:hAnsi="Tahoma" w:cs="Tahoma"/>
          <w:sz w:val="20"/>
          <w:szCs w:val="20"/>
        </w:rPr>
        <w:t>Odwołanie przysługuje wyłącznie wobec czynności:</w:t>
      </w:r>
    </w:p>
    <w:p w:rsidR="001A5803" w:rsidRDefault="001A5803" w:rsidP="001A5803">
      <w:pPr>
        <w:pStyle w:val="Akapitzlist"/>
        <w:numPr>
          <w:ilvl w:val="1"/>
          <w:numId w:val="25"/>
        </w:numPr>
        <w:tabs>
          <w:tab w:val="left" w:pos="8250"/>
        </w:tabs>
        <w:spacing w:line="360" w:lineRule="auto"/>
        <w:jc w:val="both"/>
      </w:pPr>
      <w:r>
        <w:rPr>
          <w:rFonts w:ascii="Tahoma" w:hAnsi="Tahoma" w:cs="Tahoma"/>
          <w:sz w:val="20"/>
          <w:szCs w:val="20"/>
        </w:rPr>
        <w:t>określenia warunków udziału w postępowaniu;</w:t>
      </w:r>
    </w:p>
    <w:p w:rsidR="001A5803" w:rsidRDefault="001A5803" w:rsidP="001A5803">
      <w:pPr>
        <w:pStyle w:val="Akapitzlist"/>
        <w:numPr>
          <w:ilvl w:val="1"/>
          <w:numId w:val="25"/>
        </w:numPr>
        <w:tabs>
          <w:tab w:val="left" w:pos="8250"/>
        </w:tabs>
        <w:spacing w:line="360" w:lineRule="auto"/>
        <w:jc w:val="both"/>
      </w:pPr>
      <w:r>
        <w:rPr>
          <w:rFonts w:ascii="Tahoma" w:hAnsi="Tahoma" w:cs="Tahoma"/>
          <w:sz w:val="20"/>
          <w:szCs w:val="20"/>
        </w:rPr>
        <w:t>wykluczenia odwołującego z postępowania o udzielenie zamówienia;</w:t>
      </w:r>
    </w:p>
    <w:p w:rsidR="001A5803" w:rsidRDefault="001A5803" w:rsidP="001A5803">
      <w:pPr>
        <w:pStyle w:val="Akapitzlist"/>
        <w:numPr>
          <w:ilvl w:val="1"/>
          <w:numId w:val="25"/>
        </w:numPr>
        <w:tabs>
          <w:tab w:val="left" w:pos="8250"/>
        </w:tabs>
        <w:spacing w:line="360" w:lineRule="auto"/>
        <w:jc w:val="both"/>
      </w:pPr>
      <w:r>
        <w:rPr>
          <w:rFonts w:ascii="Tahoma" w:hAnsi="Tahoma" w:cs="Tahoma"/>
          <w:sz w:val="20"/>
          <w:szCs w:val="20"/>
        </w:rPr>
        <w:t>odrzucenia oferty odwołującego;</w:t>
      </w:r>
    </w:p>
    <w:p w:rsidR="001A5803" w:rsidRDefault="001A5803" w:rsidP="001A5803">
      <w:pPr>
        <w:pStyle w:val="Akapitzlist"/>
        <w:numPr>
          <w:ilvl w:val="1"/>
          <w:numId w:val="25"/>
        </w:numPr>
        <w:tabs>
          <w:tab w:val="left" w:pos="8250"/>
        </w:tabs>
        <w:spacing w:line="360" w:lineRule="auto"/>
        <w:jc w:val="both"/>
      </w:pPr>
      <w:r>
        <w:rPr>
          <w:rFonts w:ascii="Tahoma" w:hAnsi="Tahoma" w:cs="Tahoma"/>
          <w:sz w:val="20"/>
          <w:szCs w:val="20"/>
        </w:rPr>
        <w:t>opisu przedmiotu zamówienia;</w:t>
      </w:r>
    </w:p>
    <w:p w:rsidR="001A5803" w:rsidRPr="001A5803" w:rsidRDefault="001A5803" w:rsidP="001A5803">
      <w:pPr>
        <w:pStyle w:val="Akapitzlist"/>
        <w:numPr>
          <w:ilvl w:val="1"/>
          <w:numId w:val="25"/>
        </w:numPr>
        <w:tabs>
          <w:tab w:val="left" w:pos="8250"/>
        </w:tabs>
        <w:spacing w:line="360" w:lineRule="auto"/>
        <w:jc w:val="both"/>
      </w:pPr>
      <w:r>
        <w:rPr>
          <w:rFonts w:ascii="Tahoma" w:hAnsi="Tahoma" w:cs="Tahoma"/>
          <w:sz w:val="20"/>
          <w:szCs w:val="20"/>
        </w:rPr>
        <w:t>wyboru najkorzystniejszej oferty.</w:t>
      </w:r>
    </w:p>
    <w:p w:rsidR="00260DAB" w:rsidRDefault="000B4E27">
      <w:pPr>
        <w:pStyle w:val="Akapitzlist"/>
        <w:numPr>
          <w:ilvl w:val="0"/>
          <w:numId w:val="25"/>
        </w:numPr>
        <w:tabs>
          <w:tab w:val="left" w:pos="8250"/>
        </w:tabs>
        <w:spacing w:line="360" w:lineRule="auto"/>
        <w:jc w:val="both"/>
      </w:pPr>
      <w:r>
        <w:rPr>
          <w:rFonts w:ascii="Tahoma" w:hAnsi="Tahoma" w:cs="Tahoma"/>
          <w:sz w:val="20"/>
          <w:szCs w:val="20"/>
        </w:rPr>
        <w:t xml:space="preserve">Odwołanie powinno wskazywać czynność lub zaniechanie czynności zamawiającego, której zarzuca się niezgodność z przepisami ustawy </w:t>
      </w:r>
      <w:proofErr w:type="spellStart"/>
      <w:r>
        <w:rPr>
          <w:rFonts w:ascii="Tahoma" w:hAnsi="Tahoma" w:cs="Tahoma"/>
          <w:sz w:val="20"/>
          <w:szCs w:val="20"/>
        </w:rPr>
        <w:t>Pzp</w:t>
      </w:r>
      <w:proofErr w:type="spellEnd"/>
      <w:r>
        <w:rPr>
          <w:rFonts w:ascii="Tahoma" w:hAnsi="Tahoma" w:cs="Tahoma"/>
          <w:sz w:val="20"/>
          <w:szCs w:val="20"/>
        </w:rPr>
        <w:t>, zawierać zwięzłe przedstawienie zarzutów, określać żądanie oraz wskazywać okoliczności faktyczne i prawne uzasadniające wniesienie odwołania.</w:t>
      </w:r>
    </w:p>
    <w:p w:rsidR="00260DAB" w:rsidRDefault="000B4E27">
      <w:pPr>
        <w:pStyle w:val="Akapitzlist"/>
        <w:numPr>
          <w:ilvl w:val="0"/>
          <w:numId w:val="25"/>
        </w:numPr>
        <w:tabs>
          <w:tab w:val="left" w:pos="8250"/>
        </w:tabs>
        <w:spacing w:line="360" w:lineRule="auto"/>
        <w:jc w:val="both"/>
      </w:pPr>
      <w:r>
        <w:rPr>
          <w:rFonts w:ascii="Tahoma" w:hAnsi="Tahoma" w:cs="Tahoma"/>
          <w:sz w:val="20"/>
          <w:szCs w:val="20"/>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260DAB" w:rsidRDefault="000B4E27">
      <w:pPr>
        <w:pStyle w:val="Akapitzlist"/>
        <w:numPr>
          <w:ilvl w:val="0"/>
          <w:numId w:val="25"/>
        </w:numPr>
        <w:tabs>
          <w:tab w:val="left" w:pos="8250"/>
        </w:tabs>
        <w:spacing w:line="360" w:lineRule="auto"/>
        <w:jc w:val="both"/>
      </w:pPr>
      <w:r>
        <w:rPr>
          <w:rFonts w:ascii="Tahoma" w:hAnsi="Tahoma" w:cs="Tahoma"/>
          <w:sz w:val="20"/>
          <w:szCs w:val="20"/>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t>
      </w:r>
      <w:r>
        <w:rPr>
          <w:rFonts w:ascii="Tahoma" w:hAnsi="Tahoma" w:cs="Tahoma"/>
          <w:sz w:val="20"/>
          <w:szCs w:val="20"/>
        </w:rPr>
        <w:lastRenderedPageBreak/>
        <w:t>wniesienia przy użyciu środków komunikacji elektronicznej.</w:t>
      </w:r>
    </w:p>
    <w:p w:rsidR="00260DAB" w:rsidRDefault="000B4E27">
      <w:pPr>
        <w:pStyle w:val="Akapitzlist"/>
        <w:numPr>
          <w:ilvl w:val="0"/>
          <w:numId w:val="25"/>
        </w:numPr>
        <w:tabs>
          <w:tab w:val="left" w:pos="8250"/>
        </w:tabs>
        <w:spacing w:line="360" w:lineRule="auto"/>
        <w:jc w:val="both"/>
      </w:pPr>
      <w:r>
        <w:rPr>
          <w:rFonts w:ascii="Tahoma" w:hAnsi="Tahoma" w:cs="Tahoma"/>
          <w:sz w:val="20"/>
          <w:szCs w:val="20"/>
        </w:rPr>
        <w:t xml:space="preserve">Odwołanie wnosi się w terminie 5 dni od dnia przesłania informacji o czynności Zamawiającego stanowiącej podstawę jego wniesienia - jeżeli zostały przesłane w sposób określony w art. 180 ust. 5 zdanie drugie ustawy </w:t>
      </w:r>
      <w:proofErr w:type="spellStart"/>
      <w:r>
        <w:rPr>
          <w:rFonts w:ascii="Tahoma" w:hAnsi="Tahoma" w:cs="Tahoma"/>
          <w:sz w:val="20"/>
          <w:szCs w:val="20"/>
        </w:rPr>
        <w:t>Pzp</w:t>
      </w:r>
      <w:proofErr w:type="spellEnd"/>
      <w:r>
        <w:rPr>
          <w:rFonts w:ascii="Tahoma" w:hAnsi="Tahoma" w:cs="Tahoma"/>
          <w:sz w:val="20"/>
          <w:szCs w:val="20"/>
        </w:rPr>
        <w:t xml:space="preserve"> albo w terminie 10 dni - jeżeli zostały przesłane w inny sposób -  w przypadku gdy wartość zamówienia jest mniejsza niż kwoty określone w przepisach wydanych na podstawie art. 11 ust. 8 ustawy </w:t>
      </w:r>
      <w:proofErr w:type="spellStart"/>
      <w:r>
        <w:rPr>
          <w:rFonts w:ascii="Tahoma" w:hAnsi="Tahoma" w:cs="Tahoma"/>
          <w:sz w:val="20"/>
          <w:szCs w:val="20"/>
        </w:rPr>
        <w:t>Pzp</w:t>
      </w:r>
      <w:proofErr w:type="spellEnd"/>
      <w:r>
        <w:rPr>
          <w:rFonts w:ascii="Tahoma" w:hAnsi="Tahoma" w:cs="Tahoma"/>
          <w:sz w:val="20"/>
          <w:szCs w:val="20"/>
        </w:rPr>
        <w:t>.</w:t>
      </w:r>
    </w:p>
    <w:p w:rsidR="00260DAB" w:rsidRDefault="000B4E27">
      <w:pPr>
        <w:pStyle w:val="Akapitzlist"/>
        <w:numPr>
          <w:ilvl w:val="0"/>
          <w:numId w:val="25"/>
        </w:numPr>
        <w:tabs>
          <w:tab w:val="left" w:pos="8250"/>
        </w:tabs>
        <w:spacing w:line="360" w:lineRule="auto"/>
        <w:jc w:val="both"/>
      </w:pPr>
      <w:r>
        <w:rPr>
          <w:rFonts w:ascii="Tahoma" w:hAnsi="Tahoma" w:cs="Tahoma"/>
          <w:sz w:val="20"/>
          <w:szCs w:val="20"/>
        </w:rPr>
        <w:t>W przypadku wniesienia odwołania po upływie terminu składania ofert bieg terminu związania ofertą ulega zawieszeniu do czasu ogłoszenia przez Krajową Izbę Odwoławczą orzeczenia.</w:t>
      </w:r>
    </w:p>
    <w:p w:rsidR="00260DAB" w:rsidRDefault="000B4E27">
      <w:pPr>
        <w:pStyle w:val="Akapitzlist"/>
        <w:numPr>
          <w:ilvl w:val="0"/>
          <w:numId w:val="25"/>
        </w:numPr>
        <w:tabs>
          <w:tab w:val="left" w:pos="8250"/>
        </w:tabs>
        <w:spacing w:line="360" w:lineRule="auto"/>
        <w:jc w:val="both"/>
      </w:pPr>
      <w:r>
        <w:rPr>
          <w:rFonts w:ascii="Tahoma" w:hAnsi="Tahoma" w:cs="Tahoma"/>
          <w:sz w:val="20"/>
          <w:szCs w:val="20"/>
        </w:rPr>
        <w:t xml:space="preserve">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  </w:t>
      </w:r>
    </w:p>
    <w:p w:rsidR="00260DAB" w:rsidRDefault="000B4E27">
      <w:pPr>
        <w:pStyle w:val="Akapitzlist"/>
        <w:numPr>
          <w:ilvl w:val="0"/>
          <w:numId w:val="25"/>
        </w:numPr>
        <w:tabs>
          <w:tab w:val="left" w:pos="8250"/>
        </w:tabs>
        <w:spacing w:line="360" w:lineRule="auto"/>
        <w:jc w:val="both"/>
      </w:pPr>
      <w:r>
        <w:rPr>
          <w:rFonts w:ascii="Tahoma" w:hAnsi="Tahoma" w:cs="Tahoma"/>
          <w:sz w:val="20"/>
          <w:szCs w:val="20"/>
        </w:rPr>
        <w:t>Wykonawcy, którzy przystąpili do postępowania odwoławczego, stają się uczestnikami postępowania odwoławczego, jeżeli mają interes w tym, aby odwołanie zostało rozstrzygnięte na korzyść jednej ze stron.</w:t>
      </w:r>
    </w:p>
    <w:p w:rsidR="00260DAB" w:rsidRDefault="000B4E27">
      <w:pPr>
        <w:pStyle w:val="Akapitzlist"/>
        <w:numPr>
          <w:ilvl w:val="0"/>
          <w:numId w:val="25"/>
        </w:numPr>
        <w:tabs>
          <w:tab w:val="left" w:pos="8250"/>
        </w:tabs>
        <w:spacing w:line="360" w:lineRule="auto"/>
        <w:jc w:val="both"/>
      </w:pPr>
      <w:r>
        <w:rPr>
          <w:rFonts w:ascii="Tahoma" w:hAnsi="Tahoma" w:cs="Tahoma"/>
          <w:sz w:val="20"/>
          <w:szCs w:val="20"/>
        </w:rPr>
        <w:t>Zamawiający lub odwołujący może zgłosić opozycję przeciw przystąpieniu innego Wykonawcy, nie później niż do czasu otwarcia rozprawy.</w:t>
      </w:r>
    </w:p>
    <w:p w:rsidR="00260DAB" w:rsidRDefault="000B4E27">
      <w:pPr>
        <w:pStyle w:val="Akapitzlist"/>
        <w:numPr>
          <w:ilvl w:val="0"/>
          <w:numId w:val="25"/>
        </w:numPr>
        <w:tabs>
          <w:tab w:val="left" w:pos="8250"/>
        </w:tabs>
        <w:spacing w:line="360" w:lineRule="auto"/>
        <w:jc w:val="both"/>
      </w:pPr>
      <w:r>
        <w:rPr>
          <w:rFonts w:ascii="Tahoma" w:hAnsi="Tahoma" w:cs="Tahoma"/>
          <w:sz w:val="20"/>
          <w:szCs w:val="20"/>
        </w:rPr>
        <w:t>Jeżeli koniec terminu do wykonania czynności przypada na sobotę lub dzień ustawowo wolny od pracy, termin upływa dnia następnego po dniu lub dniach wolnych od pracy.</w:t>
      </w:r>
    </w:p>
    <w:p w:rsidR="00260DAB" w:rsidRDefault="000B4E27">
      <w:pPr>
        <w:pStyle w:val="Akapitzlist"/>
        <w:numPr>
          <w:ilvl w:val="0"/>
          <w:numId w:val="25"/>
        </w:numPr>
        <w:tabs>
          <w:tab w:val="left" w:pos="8250"/>
        </w:tabs>
        <w:spacing w:line="360" w:lineRule="auto"/>
        <w:jc w:val="both"/>
      </w:pPr>
      <w:r>
        <w:rPr>
          <w:rFonts w:ascii="Tahoma" w:hAnsi="Tahoma" w:cs="Tahoma"/>
          <w:sz w:val="20"/>
          <w:szCs w:val="20"/>
        </w:rPr>
        <w:t xml:space="preserve">W sprawach nie uregulowanych w niniejszym Rozdziale XVIII. w zakresie wniesienia odwołania i skargi mają zastosowanie przepisy Dział VI - art. 179 - 198g ustawy </w:t>
      </w:r>
      <w:proofErr w:type="spellStart"/>
      <w:r>
        <w:rPr>
          <w:rFonts w:ascii="Tahoma" w:hAnsi="Tahoma" w:cs="Tahoma"/>
          <w:sz w:val="20"/>
          <w:szCs w:val="20"/>
        </w:rPr>
        <w:t>Pzp</w:t>
      </w:r>
      <w:proofErr w:type="spellEnd"/>
      <w:r>
        <w:rPr>
          <w:rFonts w:ascii="Tahoma" w:hAnsi="Tahoma" w:cs="Tahoma"/>
          <w:sz w:val="20"/>
          <w:szCs w:val="20"/>
        </w:rPr>
        <w:t>.</w:t>
      </w:r>
    </w:p>
    <w:p w:rsidR="00260DAB" w:rsidRDefault="00260DAB">
      <w:pPr>
        <w:pStyle w:val="Standard"/>
        <w:tabs>
          <w:tab w:val="left" w:pos="7530"/>
        </w:tabs>
        <w:spacing w:line="360" w:lineRule="auto"/>
        <w:jc w:val="both"/>
        <w:rPr>
          <w:rFonts w:ascii="Tahoma" w:hAnsi="Tahoma" w:cs="Tahoma"/>
          <w:sz w:val="20"/>
          <w:szCs w:val="20"/>
        </w:rPr>
      </w:pPr>
    </w:p>
    <w:p w:rsidR="00260DAB" w:rsidRDefault="000B4E27">
      <w:pPr>
        <w:pStyle w:val="Standard"/>
        <w:spacing w:after="3" w:line="360" w:lineRule="auto"/>
        <w:ind w:left="1176" w:right="1227"/>
        <w:jc w:val="center"/>
      </w:pPr>
      <w:r>
        <w:rPr>
          <w:rFonts w:ascii="Tahoma" w:hAnsi="Tahoma" w:cs="Tahoma"/>
          <w:b/>
        </w:rPr>
        <w:t>Rozdział XX.</w:t>
      </w:r>
    </w:p>
    <w:p w:rsidR="00260DAB" w:rsidRDefault="000B4E27">
      <w:pPr>
        <w:pStyle w:val="Standard"/>
        <w:shd w:val="clear" w:color="auto" w:fill="A6A6A6"/>
        <w:tabs>
          <w:tab w:val="center" w:pos="4536"/>
          <w:tab w:val="right" w:pos="9072"/>
        </w:tabs>
        <w:spacing w:line="360" w:lineRule="auto"/>
        <w:jc w:val="center"/>
      </w:pPr>
      <w:r>
        <w:rPr>
          <w:rFonts w:ascii="Tahoma" w:hAnsi="Tahoma" w:cs="Tahoma"/>
          <w:sz w:val="20"/>
          <w:szCs w:val="20"/>
          <w:u w:val="single"/>
        </w:rPr>
        <w:t>ZAŁĄCZNIKI</w:t>
      </w:r>
    </w:p>
    <w:p w:rsidR="00260DAB" w:rsidRDefault="00260DAB">
      <w:pPr>
        <w:pStyle w:val="Standard"/>
        <w:spacing w:after="5" w:line="360" w:lineRule="auto"/>
        <w:ind w:right="52"/>
        <w:jc w:val="both"/>
        <w:rPr>
          <w:rFonts w:ascii="Tahoma" w:hAnsi="Tahoma" w:cs="Tahoma"/>
          <w:b/>
          <w:sz w:val="20"/>
          <w:szCs w:val="20"/>
          <w:u w:val="single"/>
          <w:shd w:val="clear" w:color="auto" w:fill="FFFF00"/>
        </w:rPr>
      </w:pPr>
    </w:p>
    <w:p w:rsidR="00260DAB" w:rsidRDefault="000B4E27">
      <w:pPr>
        <w:pStyle w:val="Standard"/>
        <w:tabs>
          <w:tab w:val="left" w:pos="7530"/>
        </w:tabs>
        <w:spacing w:line="360" w:lineRule="auto"/>
        <w:jc w:val="both"/>
      </w:pPr>
      <w:r>
        <w:rPr>
          <w:rFonts w:ascii="Tahoma" w:hAnsi="Tahoma" w:cs="Tahoma"/>
          <w:sz w:val="20"/>
          <w:szCs w:val="20"/>
        </w:rPr>
        <w:t>Niniejsza SIWZ zawiera następujące załączniki:</w:t>
      </w:r>
    </w:p>
    <w:p w:rsidR="00260DAB" w:rsidRDefault="000B4E27" w:rsidP="00D851EA">
      <w:pPr>
        <w:pStyle w:val="Akapitzlist"/>
        <w:numPr>
          <w:ilvl w:val="0"/>
          <w:numId w:val="36"/>
        </w:numPr>
        <w:tabs>
          <w:tab w:val="left" w:pos="8250"/>
        </w:tabs>
        <w:spacing w:line="360" w:lineRule="auto"/>
        <w:jc w:val="both"/>
      </w:pPr>
      <w:r>
        <w:rPr>
          <w:rFonts w:ascii="Tahoma" w:hAnsi="Tahoma" w:cs="Tahoma"/>
          <w:sz w:val="20"/>
          <w:szCs w:val="20"/>
        </w:rPr>
        <w:t>Załącznik nr 1 do SIWZ - Formularz ofertowy;</w:t>
      </w:r>
    </w:p>
    <w:p w:rsidR="00260DAB" w:rsidRDefault="000B4E27">
      <w:pPr>
        <w:pStyle w:val="Akapitzlist"/>
        <w:numPr>
          <w:ilvl w:val="0"/>
          <w:numId w:val="26"/>
        </w:numPr>
        <w:tabs>
          <w:tab w:val="left" w:pos="8250"/>
        </w:tabs>
        <w:spacing w:line="360" w:lineRule="auto"/>
        <w:jc w:val="both"/>
      </w:pPr>
      <w:r>
        <w:rPr>
          <w:rFonts w:ascii="Tahoma" w:hAnsi="Tahoma" w:cs="Tahoma"/>
          <w:sz w:val="20"/>
          <w:szCs w:val="20"/>
        </w:rPr>
        <w:t>Załącznik nr 2 do SIWZ - Opis przedmiotu zamówienia;</w:t>
      </w:r>
    </w:p>
    <w:p w:rsidR="00260DAB" w:rsidRDefault="000B4E27">
      <w:pPr>
        <w:pStyle w:val="Akapitzlist"/>
        <w:numPr>
          <w:ilvl w:val="0"/>
          <w:numId w:val="26"/>
        </w:numPr>
        <w:tabs>
          <w:tab w:val="left" w:pos="8250"/>
        </w:tabs>
        <w:spacing w:line="360" w:lineRule="auto"/>
        <w:jc w:val="both"/>
      </w:pPr>
      <w:r>
        <w:rPr>
          <w:rFonts w:ascii="Tahoma" w:hAnsi="Tahoma" w:cs="Tahoma"/>
          <w:sz w:val="20"/>
          <w:szCs w:val="20"/>
        </w:rPr>
        <w:t xml:space="preserve">Załącznik nr 3 do SIWZ - formularz Wykazu wykonanych </w:t>
      </w:r>
      <w:r w:rsidR="001A5803">
        <w:rPr>
          <w:rFonts w:ascii="Tahoma" w:hAnsi="Tahoma" w:cs="Tahoma"/>
          <w:sz w:val="20"/>
          <w:szCs w:val="20"/>
        </w:rPr>
        <w:t>dostaw</w:t>
      </w:r>
      <w:r>
        <w:rPr>
          <w:rFonts w:ascii="Tahoma" w:hAnsi="Tahoma" w:cs="Tahoma"/>
          <w:sz w:val="20"/>
          <w:szCs w:val="20"/>
        </w:rPr>
        <w:t>;</w:t>
      </w:r>
    </w:p>
    <w:p w:rsidR="00260DAB" w:rsidRDefault="000B4E27">
      <w:pPr>
        <w:pStyle w:val="Akapitzlist"/>
        <w:numPr>
          <w:ilvl w:val="0"/>
          <w:numId w:val="26"/>
        </w:numPr>
        <w:tabs>
          <w:tab w:val="left" w:pos="8250"/>
        </w:tabs>
        <w:spacing w:line="360" w:lineRule="auto"/>
        <w:jc w:val="both"/>
      </w:pPr>
      <w:r>
        <w:rPr>
          <w:rFonts w:ascii="Tahoma" w:hAnsi="Tahoma" w:cs="Tahoma"/>
          <w:sz w:val="20"/>
          <w:szCs w:val="20"/>
        </w:rPr>
        <w:t>Załącznik nr 4 do SIWZ -  formularz Wykazu osób;</w:t>
      </w:r>
    </w:p>
    <w:p w:rsidR="00260DAB" w:rsidRDefault="000B4E27">
      <w:pPr>
        <w:pStyle w:val="Akapitzlist"/>
        <w:numPr>
          <w:ilvl w:val="0"/>
          <w:numId w:val="26"/>
        </w:numPr>
        <w:tabs>
          <w:tab w:val="left" w:pos="8250"/>
        </w:tabs>
        <w:spacing w:line="360" w:lineRule="auto"/>
        <w:jc w:val="both"/>
      </w:pPr>
      <w:r>
        <w:rPr>
          <w:rFonts w:ascii="Tahoma" w:hAnsi="Tahoma" w:cs="Tahoma"/>
          <w:sz w:val="20"/>
          <w:szCs w:val="20"/>
        </w:rPr>
        <w:t>Załącznik nr 5 do SIWZ  - wzór umowy;</w:t>
      </w:r>
    </w:p>
    <w:p w:rsidR="00260DAB" w:rsidRDefault="000B4E27">
      <w:pPr>
        <w:pStyle w:val="Akapitzlist"/>
        <w:numPr>
          <w:ilvl w:val="0"/>
          <w:numId w:val="26"/>
        </w:numPr>
        <w:tabs>
          <w:tab w:val="left" w:pos="8250"/>
        </w:tabs>
        <w:spacing w:line="360" w:lineRule="auto"/>
        <w:jc w:val="both"/>
      </w:pPr>
      <w:r>
        <w:rPr>
          <w:rFonts w:ascii="Tahoma" w:hAnsi="Tahoma" w:cs="Tahoma"/>
          <w:sz w:val="20"/>
          <w:szCs w:val="20"/>
        </w:rPr>
        <w:t xml:space="preserve">Załącznik nr 6 do SIWZ - wzór Oświadczenie Wykonawcy o spełnianiu warunków udziału  w postępowaniu i braku podstaw wykluczenia składane na podstawie  art. 25a ust. 1 ustawy </w:t>
      </w:r>
      <w:proofErr w:type="spellStart"/>
      <w:r>
        <w:rPr>
          <w:rFonts w:ascii="Tahoma" w:hAnsi="Tahoma" w:cs="Tahoma"/>
          <w:sz w:val="20"/>
          <w:szCs w:val="20"/>
        </w:rPr>
        <w:t>Pzp</w:t>
      </w:r>
      <w:proofErr w:type="spellEnd"/>
      <w:r>
        <w:rPr>
          <w:rFonts w:ascii="Tahoma" w:hAnsi="Tahoma" w:cs="Tahoma"/>
          <w:sz w:val="20"/>
          <w:szCs w:val="20"/>
        </w:rPr>
        <w:t>;</w:t>
      </w:r>
    </w:p>
    <w:p w:rsidR="00260DAB" w:rsidRDefault="000B4E27">
      <w:pPr>
        <w:pStyle w:val="Akapitzlist"/>
        <w:numPr>
          <w:ilvl w:val="0"/>
          <w:numId w:val="26"/>
        </w:numPr>
        <w:tabs>
          <w:tab w:val="left" w:pos="8250"/>
        </w:tabs>
        <w:spacing w:line="360" w:lineRule="auto"/>
        <w:jc w:val="both"/>
      </w:pPr>
      <w:r>
        <w:rPr>
          <w:rFonts w:ascii="Tahoma" w:hAnsi="Tahoma" w:cs="Tahoma"/>
          <w:sz w:val="20"/>
          <w:szCs w:val="20"/>
        </w:rPr>
        <w:t xml:space="preserve">Załącznik nr 7 do SIWZ – wzór Oświadczenia Wykonawcy, o przynależności lub brak przynależności do tej samej grupy kapitałowej, o której mowa w art. 2 ust. 1 pkt. 23.                                             ustawy </w:t>
      </w:r>
      <w:proofErr w:type="spellStart"/>
      <w:r>
        <w:rPr>
          <w:rFonts w:ascii="Tahoma" w:hAnsi="Tahoma" w:cs="Tahoma"/>
          <w:sz w:val="20"/>
          <w:szCs w:val="20"/>
        </w:rPr>
        <w:t>Pzp</w:t>
      </w:r>
      <w:proofErr w:type="spellEnd"/>
      <w:r>
        <w:rPr>
          <w:rFonts w:ascii="Tahoma" w:hAnsi="Tahoma" w:cs="Tahoma"/>
          <w:sz w:val="20"/>
          <w:szCs w:val="20"/>
        </w:rPr>
        <w:t xml:space="preserve">. </w:t>
      </w:r>
      <w:r>
        <w:rPr>
          <w:rFonts w:ascii="Tahoma" w:hAnsi="Tahoma" w:cs="Tahoma"/>
          <w:b/>
          <w:color w:val="FF0000"/>
          <w:sz w:val="20"/>
          <w:szCs w:val="20"/>
        </w:rPr>
        <w:t>UWAGA! NIE SKŁADAĆ WRAZ Z OFERTĄ!</w:t>
      </w:r>
    </w:p>
    <w:sectPr w:rsidR="00260DAB">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E42" w:rsidRDefault="00C03E42">
      <w:pPr>
        <w:spacing w:after="0" w:line="240" w:lineRule="auto"/>
      </w:pPr>
      <w:r>
        <w:separator/>
      </w:r>
    </w:p>
  </w:endnote>
  <w:endnote w:type="continuationSeparator" w:id="0">
    <w:p w:rsidR="00C03E42" w:rsidRDefault="00C03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FD3" w:rsidRDefault="00741FD3">
    <w:pPr>
      <w:pStyle w:val="Stopka"/>
      <w:jc w:val="right"/>
    </w:pPr>
    <w:r>
      <w:fldChar w:fldCharType="begin"/>
    </w:r>
    <w:r>
      <w:instrText xml:space="preserve"> PAGE </w:instrText>
    </w:r>
    <w:r>
      <w:fldChar w:fldCharType="separate"/>
    </w:r>
    <w: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E42" w:rsidRDefault="00C03E42">
      <w:pPr>
        <w:spacing w:after="0" w:line="240" w:lineRule="auto"/>
      </w:pPr>
      <w:r>
        <w:rPr>
          <w:color w:val="000000"/>
        </w:rPr>
        <w:separator/>
      </w:r>
    </w:p>
  </w:footnote>
  <w:footnote w:type="continuationSeparator" w:id="0">
    <w:p w:rsidR="00C03E42" w:rsidRDefault="00C03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727E"/>
    <w:multiLevelType w:val="multilevel"/>
    <w:tmpl w:val="24BC9F68"/>
    <w:styleLink w:val="WWNum15"/>
    <w:lvl w:ilvl="0">
      <w:start w:val="2"/>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38129DD"/>
    <w:multiLevelType w:val="multilevel"/>
    <w:tmpl w:val="63E82AEE"/>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3B90B5E"/>
    <w:multiLevelType w:val="multilevel"/>
    <w:tmpl w:val="7C7AF7B6"/>
    <w:styleLink w:val="WWNum9"/>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5DC74B6"/>
    <w:multiLevelType w:val="multilevel"/>
    <w:tmpl w:val="89B2E8DE"/>
    <w:lvl w:ilvl="0">
      <w:start w:val="1"/>
      <w:numFmt w:val="decimal"/>
      <w:lvlText w:val="%1."/>
      <w:lvlJc w:val="left"/>
      <w:pPr>
        <w:ind w:left="720" w:hanging="360"/>
      </w:pPr>
      <w:rPr>
        <w:rFonts w:ascii="Tahoma" w:hAnsi="Tahoma"/>
        <w:b w:val="0"/>
        <w:sz w:val="20"/>
      </w:rPr>
    </w:lvl>
    <w:lvl w:ilvl="1">
      <w:start w:val="1"/>
      <w:numFmt w:val="lowerLetter"/>
      <w:lvlText w:val="%2."/>
      <w:lvlJc w:val="left"/>
      <w:pPr>
        <w:ind w:left="1440" w:hanging="360"/>
      </w:pPr>
      <w:rPr>
        <w:rFonts w:ascii="Tahoma" w:hAnsi="Tahoma"/>
        <w:b w:val="0"/>
        <w:sz w:val="20"/>
      </w:r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C3A43B0"/>
    <w:multiLevelType w:val="multilevel"/>
    <w:tmpl w:val="F8A6B370"/>
    <w:styleLink w:val="WWNum11"/>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FD87F6C"/>
    <w:multiLevelType w:val="multilevel"/>
    <w:tmpl w:val="89B2E8DE"/>
    <w:lvl w:ilvl="0">
      <w:start w:val="1"/>
      <w:numFmt w:val="decimal"/>
      <w:lvlText w:val="%1."/>
      <w:lvlJc w:val="left"/>
      <w:pPr>
        <w:ind w:left="720" w:hanging="360"/>
      </w:pPr>
      <w:rPr>
        <w:rFonts w:ascii="Tahoma" w:hAnsi="Tahoma"/>
        <w:b w:val="0"/>
        <w:sz w:val="20"/>
      </w:rPr>
    </w:lvl>
    <w:lvl w:ilvl="1">
      <w:start w:val="1"/>
      <w:numFmt w:val="lowerLetter"/>
      <w:lvlText w:val="%2."/>
      <w:lvlJc w:val="left"/>
      <w:pPr>
        <w:ind w:left="1440" w:hanging="360"/>
      </w:pPr>
      <w:rPr>
        <w:rFonts w:ascii="Tahoma" w:hAnsi="Tahoma"/>
        <w:b w:val="0"/>
        <w:sz w:val="20"/>
      </w:r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74C04F0"/>
    <w:multiLevelType w:val="multilevel"/>
    <w:tmpl w:val="260A9F66"/>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B5E2673"/>
    <w:multiLevelType w:val="multilevel"/>
    <w:tmpl w:val="89B2E8DE"/>
    <w:lvl w:ilvl="0">
      <w:start w:val="1"/>
      <w:numFmt w:val="decimal"/>
      <w:lvlText w:val="%1."/>
      <w:lvlJc w:val="left"/>
      <w:pPr>
        <w:ind w:left="720" w:hanging="360"/>
      </w:pPr>
      <w:rPr>
        <w:rFonts w:ascii="Tahoma" w:hAnsi="Tahoma"/>
        <w:b w:val="0"/>
        <w:sz w:val="20"/>
      </w:rPr>
    </w:lvl>
    <w:lvl w:ilvl="1">
      <w:start w:val="1"/>
      <w:numFmt w:val="lowerLetter"/>
      <w:lvlText w:val="%2."/>
      <w:lvlJc w:val="left"/>
      <w:pPr>
        <w:ind w:left="1440" w:hanging="360"/>
      </w:pPr>
      <w:rPr>
        <w:rFonts w:ascii="Tahoma" w:hAnsi="Tahoma"/>
        <w:b w:val="0"/>
        <w:sz w:val="20"/>
      </w:r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B9133D2"/>
    <w:multiLevelType w:val="multilevel"/>
    <w:tmpl w:val="89B2E8DE"/>
    <w:lvl w:ilvl="0">
      <w:start w:val="1"/>
      <w:numFmt w:val="decimal"/>
      <w:lvlText w:val="%1."/>
      <w:lvlJc w:val="left"/>
      <w:pPr>
        <w:ind w:left="720" w:hanging="360"/>
      </w:pPr>
      <w:rPr>
        <w:rFonts w:ascii="Tahoma" w:hAnsi="Tahoma"/>
        <w:b w:val="0"/>
        <w:sz w:val="20"/>
      </w:rPr>
    </w:lvl>
    <w:lvl w:ilvl="1">
      <w:start w:val="1"/>
      <w:numFmt w:val="lowerLetter"/>
      <w:lvlText w:val="%2."/>
      <w:lvlJc w:val="left"/>
      <w:pPr>
        <w:ind w:left="1440" w:hanging="360"/>
      </w:pPr>
      <w:rPr>
        <w:rFonts w:ascii="Tahoma" w:hAnsi="Tahoma"/>
        <w:b w:val="0"/>
        <w:sz w:val="20"/>
      </w:r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E3625C6"/>
    <w:multiLevelType w:val="multilevel"/>
    <w:tmpl w:val="A6DA6236"/>
    <w:styleLink w:val="WWNum2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0ED6AD6"/>
    <w:multiLevelType w:val="multilevel"/>
    <w:tmpl w:val="B946669E"/>
    <w:styleLink w:val="WWNum1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44345F2"/>
    <w:multiLevelType w:val="multilevel"/>
    <w:tmpl w:val="448E7E6C"/>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7A47841"/>
    <w:multiLevelType w:val="multilevel"/>
    <w:tmpl w:val="4400042E"/>
    <w:styleLink w:val="Outline"/>
    <w:lvl w:ilvl="0">
      <w:start w:val="1"/>
      <w:numFmt w:val="decimal"/>
      <w:lvlText w:val="%1."/>
      <w:lvlJc w:val="left"/>
      <w:rPr>
        <w:b w:val="0"/>
        <w:color w:val="000000"/>
        <w:sz w:val="24"/>
        <w:szCs w:val="24"/>
      </w:rPr>
    </w:lvl>
    <w:lvl w:ilvl="1">
      <w:start w:val="1"/>
      <w:numFmt w:val="decimal"/>
      <w:lvlText w:val="%2."/>
      <w:lvlJc w:val="left"/>
      <w:pPr>
        <w:ind w:left="720" w:hanging="436"/>
      </w:pPr>
      <w:rPr>
        <w:b/>
      </w:rPr>
    </w:lvl>
    <w:lvl w:ilvl="2">
      <w:start w:val="1"/>
      <w:numFmt w:val="decimal"/>
      <w:lvlText w:val="%1.%2.%3."/>
      <w:lvlJc w:val="left"/>
      <w:pPr>
        <w:ind w:left="1440" w:firstLine="0"/>
      </w:pPr>
    </w:lvl>
    <w:lvl w:ilvl="3">
      <w:start w:val="1"/>
      <w:numFmt w:val="lowerLetter"/>
      <w:lvlText w:val="%1.%2.%3.%4)"/>
      <w:lvlJc w:val="left"/>
      <w:pPr>
        <w:ind w:left="2160" w:firstLine="0"/>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3" w15:restartNumberingAfterBreak="0">
    <w:nsid w:val="28882602"/>
    <w:multiLevelType w:val="multilevel"/>
    <w:tmpl w:val="99DC0F8A"/>
    <w:styleLink w:val="WWNum1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03633A5"/>
    <w:multiLevelType w:val="multilevel"/>
    <w:tmpl w:val="0B4A50D6"/>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330A38AA"/>
    <w:multiLevelType w:val="multilevel"/>
    <w:tmpl w:val="89B2E8DE"/>
    <w:lvl w:ilvl="0">
      <w:start w:val="1"/>
      <w:numFmt w:val="decimal"/>
      <w:lvlText w:val="%1."/>
      <w:lvlJc w:val="left"/>
      <w:pPr>
        <w:ind w:left="720" w:hanging="360"/>
      </w:pPr>
      <w:rPr>
        <w:rFonts w:ascii="Tahoma" w:hAnsi="Tahoma"/>
        <w:b w:val="0"/>
        <w:sz w:val="20"/>
      </w:rPr>
    </w:lvl>
    <w:lvl w:ilvl="1">
      <w:start w:val="1"/>
      <w:numFmt w:val="lowerLetter"/>
      <w:lvlText w:val="%2."/>
      <w:lvlJc w:val="left"/>
      <w:pPr>
        <w:ind w:left="1440" w:hanging="360"/>
      </w:pPr>
      <w:rPr>
        <w:rFonts w:ascii="Tahoma" w:hAnsi="Tahoma"/>
        <w:b w:val="0"/>
        <w:sz w:val="20"/>
      </w:r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7062CD1"/>
    <w:multiLevelType w:val="multilevel"/>
    <w:tmpl w:val="89B2E8DE"/>
    <w:lvl w:ilvl="0">
      <w:start w:val="1"/>
      <w:numFmt w:val="decimal"/>
      <w:lvlText w:val="%1."/>
      <w:lvlJc w:val="left"/>
      <w:pPr>
        <w:ind w:left="720" w:hanging="360"/>
      </w:pPr>
      <w:rPr>
        <w:rFonts w:ascii="Tahoma" w:hAnsi="Tahoma"/>
        <w:b w:val="0"/>
        <w:sz w:val="20"/>
      </w:rPr>
    </w:lvl>
    <w:lvl w:ilvl="1">
      <w:start w:val="1"/>
      <w:numFmt w:val="lowerLetter"/>
      <w:lvlText w:val="%2."/>
      <w:lvlJc w:val="left"/>
      <w:pPr>
        <w:ind w:left="1440" w:hanging="360"/>
      </w:pPr>
      <w:rPr>
        <w:rFonts w:ascii="Tahoma" w:hAnsi="Tahoma"/>
        <w:b w:val="0"/>
        <w:sz w:val="20"/>
      </w:r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382A6CBA"/>
    <w:multiLevelType w:val="multilevel"/>
    <w:tmpl w:val="A292441C"/>
    <w:styleLink w:val="WWNum4"/>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38FC6D86"/>
    <w:multiLevelType w:val="multilevel"/>
    <w:tmpl w:val="F44A4AB4"/>
    <w:styleLink w:val="WWNum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9" w15:restartNumberingAfterBreak="0">
    <w:nsid w:val="3F58604F"/>
    <w:multiLevelType w:val="multilevel"/>
    <w:tmpl w:val="1F4C29FA"/>
    <w:styleLink w:val="WWNum5"/>
    <w:lvl w:ilvl="0">
      <w:start w:val="1"/>
      <w:numFmt w:val="decimal"/>
      <w:lvlText w:val="%1."/>
      <w:lvlJc w:val="left"/>
      <w:pPr>
        <w:ind w:left="360" w:hanging="360"/>
      </w:pPr>
      <w:rPr>
        <w:b/>
      </w:rPr>
    </w:lvl>
    <w:lvl w:ilvl="1">
      <w:start w:val="1"/>
      <w:numFmt w:val="lowerLetter"/>
      <w:lvlText w:val="%2."/>
      <w:lvlJc w:val="left"/>
      <w:pPr>
        <w:ind w:left="1080" w:hanging="360"/>
      </w:pPr>
      <w:rPr>
        <w:b w:val="0"/>
      </w:rPr>
    </w:lvl>
    <w:lvl w:ilvl="2">
      <w:numFmt w:val="bullet"/>
      <w:lvlText w:val=""/>
      <w:lvlJc w:val="left"/>
      <w:pPr>
        <w:ind w:left="1800" w:hanging="180"/>
      </w:pPr>
      <w:rPr>
        <w:rFonts w:ascii="Symbol" w:hAnsi="Symbol"/>
      </w:r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406B0B63"/>
    <w:multiLevelType w:val="multilevel"/>
    <w:tmpl w:val="F60E3DEC"/>
    <w:styleLink w:val="WWNum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21843F0"/>
    <w:multiLevelType w:val="multilevel"/>
    <w:tmpl w:val="13FE6FC6"/>
    <w:styleLink w:val="WWNum6"/>
    <w:lvl w:ilvl="0">
      <w:start w:val="2"/>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42E51CE0"/>
    <w:multiLevelType w:val="hybridMultilevel"/>
    <w:tmpl w:val="136EE720"/>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5A91F30"/>
    <w:multiLevelType w:val="multilevel"/>
    <w:tmpl w:val="89B2E8DE"/>
    <w:lvl w:ilvl="0">
      <w:start w:val="1"/>
      <w:numFmt w:val="decimal"/>
      <w:lvlText w:val="%1."/>
      <w:lvlJc w:val="left"/>
      <w:pPr>
        <w:ind w:left="720" w:hanging="360"/>
      </w:pPr>
      <w:rPr>
        <w:rFonts w:ascii="Tahoma" w:hAnsi="Tahoma"/>
        <w:b w:val="0"/>
        <w:sz w:val="20"/>
      </w:rPr>
    </w:lvl>
    <w:lvl w:ilvl="1">
      <w:start w:val="1"/>
      <w:numFmt w:val="lowerLetter"/>
      <w:lvlText w:val="%2."/>
      <w:lvlJc w:val="left"/>
      <w:pPr>
        <w:ind w:left="1440" w:hanging="360"/>
      </w:pPr>
      <w:rPr>
        <w:rFonts w:ascii="Tahoma" w:hAnsi="Tahoma"/>
        <w:b w:val="0"/>
        <w:sz w:val="20"/>
      </w:r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6C252D4"/>
    <w:multiLevelType w:val="multilevel"/>
    <w:tmpl w:val="3E1882B2"/>
    <w:styleLink w:val="WWNum22"/>
    <w:lvl w:ilvl="0">
      <w:start w:val="1"/>
      <w:numFmt w:val="decimal"/>
      <w:lvlText w:val="%1."/>
      <w:lvlJc w:val="left"/>
      <w:pPr>
        <w:ind w:left="720" w:hanging="360"/>
      </w:pPr>
      <w:rPr>
        <w:b w:val="0"/>
      </w:rPr>
    </w:lvl>
    <w:lvl w:ilvl="1">
      <w:start w:val="1"/>
      <w:numFmt w:val="lowerLetter"/>
      <w:lvlText w:val="%2."/>
      <w:lvlJc w:val="left"/>
      <w:pPr>
        <w:ind w:left="1440" w:hanging="360"/>
      </w:p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48C20F5F"/>
    <w:multiLevelType w:val="multilevel"/>
    <w:tmpl w:val="DE863798"/>
    <w:styleLink w:val="WWNum1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A5614D6"/>
    <w:multiLevelType w:val="multilevel"/>
    <w:tmpl w:val="DB749EBA"/>
    <w:styleLink w:val="WWNum3"/>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4A7D4F8B"/>
    <w:multiLevelType w:val="multilevel"/>
    <w:tmpl w:val="894A85FE"/>
    <w:styleLink w:val="WWNum1"/>
    <w:lvl w:ilvl="0">
      <w:start w:val="1"/>
      <w:numFmt w:val="decimal"/>
      <w:lvlText w:val="%1."/>
      <w:lvlJc w:val="left"/>
      <w:rPr>
        <w:b w:val="0"/>
        <w:color w:val="000000"/>
        <w:sz w:val="24"/>
        <w:szCs w:val="24"/>
      </w:rPr>
    </w:lvl>
    <w:lvl w:ilvl="1">
      <w:start w:val="1"/>
      <w:numFmt w:val="decimal"/>
      <w:lvlText w:val="%2."/>
      <w:lvlJc w:val="left"/>
      <w:pPr>
        <w:ind w:left="720" w:hanging="436"/>
      </w:pPr>
      <w:rPr>
        <w:b/>
      </w:rPr>
    </w:lvl>
    <w:lvl w:ilvl="2">
      <w:start w:val="1"/>
      <w:numFmt w:val="decimal"/>
      <w:lvlText w:val="%1.%2.%3."/>
      <w:lvlJc w:val="left"/>
      <w:pPr>
        <w:ind w:left="1440" w:firstLine="0"/>
      </w:pPr>
    </w:lvl>
    <w:lvl w:ilvl="3">
      <w:start w:val="1"/>
      <w:numFmt w:val="lowerLetter"/>
      <w:lvlText w:val="%1.%2.%3.%4)"/>
      <w:lvlJc w:val="left"/>
      <w:pPr>
        <w:ind w:left="2160" w:firstLine="0"/>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28" w15:restartNumberingAfterBreak="0">
    <w:nsid w:val="4A986F6F"/>
    <w:multiLevelType w:val="multilevel"/>
    <w:tmpl w:val="5930EDEE"/>
    <w:styleLink w:val="WWNum2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4B0E0D74"/>
    <w:multiLevelType w:val="multilevel"/>
    <w:tmpl w:val="89B2E8DE"/>
    <w:lvl w:ilvl="0">
      <w:start w:val="1"/>
      <w:numFmt w:val="decimal"/>
      <w:lvlText w:val="%1."/>
      <w:lvlJc w:val="left"/>
      <w:pPr>
        <w:ind w:left="720" w:hanging="360"/>
      </w:pPr>
      <w:rPr>
        <w:rFonts w:ascii="Tahoma" w:hAnsi="Tahoma"/>
        <w:b w:val="0"/>
        <w:sz w:val="20"/>
      </w:rPr>
    </w:lvl>
    <w:lvl w:ilvl="1">
      <w:start w:val="1"/>
      <w:numFmt w:val="lowerLetter"/>
      <w:lvlText w:val="%2."/>
      <w:lvlJc w:val="left"/>
      <w:pPr>
        <w:ind w:left="1440" w:hanging="360"/>
      </w:pPr>
      <w:rPr>
        <w:rFonts w:ascii="Tahoma" w:hAnsi="Tahoma"/>
        <w:b w:val="0"/>
        <w:sz w:val="20"/>
      </w:r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C4819BE"/>
    <w:multiLevelType w:val="multilevel"/>
    <w:tmpl w:val="74F2F2AA"/>
    <w:styleLink w:val="WWNum7"/>
    <w:lvl w:ilvl="0">
      <w:start w:val="1"/>
      <w:numFmt w:val="lowerLetter"/>
      <w:lvlText w:val="%1."/>
      <w:lvlJc w:val="left"/>
      <w:pPr>
        <w:ind w:left="144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4E857912"/>
    <w:multiLevelType w:val="hybridMultilevel"/>
    <w:tmpl w:val="586CAB76"/>
    <w:lvl w:ilvl="0" w:tplc="5344AAA2">
      <w:start w:val="1"/>
      <w:numFmt w:val="decimal"/>
      <w:lvlText w:val="%1)"/>
      <w:lvlJc w:val="left"/>
      <w:pPr>
        <w:ind w:left="1080" w:hanging="360"/>
      </w:pPr>
      <w:rPr>
        <w:rFonts w:ascii="Tahoma" w:hAnsi="Tahoma" w:hint="default"/>
        <w:sz w:val="2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2525613"/>
    <w:multiLevelType w:val="multilevel"/>
    <w:tmpl w:val="18A00BD2"/>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5C893A2E"/>
    <w:multiLevelType w:val="multilevel"/>
    <w:tmpl w:val="89B2E8DE"/>
    <w:lvl w:ilvl="0">
      <w:start w:val="1"/>
      <w:numFmt w:val="decimal"/>
      <w:lvlText w:val="%1."/>
      <w:lvlJc w:val="left"/>
      <w:pPr>
        <w:ind w:left="720" w:hanging="360"/>
      </w:pPr>
      <w:rPr>
        <w:rFonts w:ascii="Tahoma" w:hAnsi="Tahoma"/>
        <w:b w:val="0"/>
        <w:sz w:val="20"/>
      </w:rPr>
    </w:lvl>
    <w:lvl w:ilvl="1">
      <w:start w:val="1"/>
      <w:numFmt w:val="lowerLetter"/>
      <w:lvlText w:val="%2."/>
      <w:lvlJc w:val="left"/>
      <w:pPr>
        <w:ind w:left="1440" w:hanging="360"/>
      </w:pPr>
      <w:rPr>
        <w:rFonts w:ascii="Tahoma" w:hAnsi="Tahoma"/>
        <w:b w:val="0"/>
        <w:sz w:val="20"/>
      </w:r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647F32FE"/>
    <w:multiLevelType w:val="multilevel"/>
    <w:tmpl w:val="EDDCAF8C"/>
    <w:lvl w:ilvl="0">
      <w:start w:val="64"/>
      <w:numFmt w:val="decimal"/>
      <w:lvlText w:val="%1"/>
      <w:lvlJc w:val="left"/>
      <w:pPr>
        <w:ind w:left="600" w:hanging="600"/>
      </w:pPr>
      <w:rPr>
        <w:rFonts w:hint="default"/>
      </w:rPr>
    </w:lvl>
    <w:lvl w:ilvl="1">
      <w:start w:val="520"/>
      <w:numFmt w:val="decimal"/>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6BF61B45"/>
    <w:multiLevelType w:val="multilevel"/>
    <w:tmpl w:val="89B2E8DE"/>
    <w:lvl w:ilvl="0">
      <w:start w:val="1"/>
      <w:numFmt w:val="decimal"/>
      <w:lvlText w:val="%1."/>
      <w:lvlJc w:val="left"/>
      <w:pPr>
        <w:ind w:left="720" w:hanging="360"/>
      </w:pPr>
      <w:rPr>
        <w:rFonts w:ascii="Tahoma" w:hAnsi="Tahoma"/>
        <w:b w:val="0"/>
        <w:sz w:val="20"/>
      </w:rPr>
    </w:lvl>
    <w:lvl w:ilvl="1">
      <w:start w:val="1"/>
      <w:numFmt w:val="lowerLetter"/>
      <w:lvlText w:val="%2."/>
      <w:lvlJc w:val="left"/>
      <w:pPr>
        <w:ind w:left="1440" w:hanging="360"/>
      </w:pPr>
      <w:rPr>
        <w:rFonts w:ascii="Tahoma" w:hAnsi="Tahoma"/>
        <w:b w:val="0"/>
        <w:sz w:val="20"/>
      </w:r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6F695F09"/>
    <w:multiLevelType w:val="multilevel"/>
    <w:tmpl w:val="669605F2"/>
    <w:styleLink w:val="WWNum2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734D2E46"/>
    <w:multiLevelType w:val="multilevel"/>
    <w:tmpl w:val="DAC454A0"/>
    <w:styleLink w:val="WWNum8"/>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7ABA0959"/>
    <w:multiLevelType w:val="multilevel"/>
    <w:tmpl w:val="E08C0192"/>
    <w:lvl w:ilvl="0">
      <w:start w:val="1"/>
      <w:numFmt w:val="decimal"/>
      <w:lvlText w:val="%1."/>
      <w:lvlJc w:val="left"/>
      <w:pPr>
        <w:ind w:left="720" w:hanging="360"/>
      </w:pPr>
      <w:rPr>
        <w:rFonts w:ascii="Tahoma" w:hAnsi="Tahoma"/>
        <w:b w:val="0"/>
        <w:sz w:val="20"/>
      </w:rPr>
    </w:lvl>
    <w:lvl w:ilvl="1">
      <w:start w:val="1"/>
      <w:numFmt w:val="lowerLetter"/>
      <w:lvlText w:val="%2."/>
      <w:lvlJc w:val="left"/>
      <w:pPr>
        <w:ind w:left="1440" w:hanging="360"/>
      </w:pPr>
      <w:rPr>
        <w:rFonts w:ascii="Tahoma" w:hAnsi="Tahoma"/>
        <w:sz w:val="20"/>
      </w:r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7D2B23FA"/>
    <w:multiLevelType w:val="multilevel"/>
    <w:tmpl w:val="F9AE50E2"/>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2"/>
  </w:num>
  <w:num w:numId="2">
    <w:abstractNumId w:val="27"/>
  </w:num>
  <w:num w:numId="3">
    <w:abstractNumId w:val="39"/>
    <w:lvlOverride w:ilvl="0">
      <w:lvl w:ilvl="0">
        <w:start w:val="1"/>
        <w:numFmt w:val="decimal"/>
        <w:lvlText w:val="%1."/>
        <w:lvlJc w:val="left"/>
        <w:pPr>
          <w:ind w:left="720" w:hanging="360"/>
        </w:pPr>
        <w:rPr>
          <w:rFonts w:ascii="Tahoma" w:hAnsi="Tahoma"/>
          <w:sz w:val="20"/>
        </w:rPr>
      </w:lvl>
    </w:lvlOverride>
    <w:lvlOverride w:ilvl="1">
      <w:lvl w:ilvl="1">
        <w:start w:val="1"/>
        <w:numFmt w:val="lowerLetter"/>
        <w:lvlText w:val="%2."/>
        <w:lvlJc w:val="left"/>
        <w:pPr>
          <w:ind w:left="1440" w:hanging="360"/>
        </w:pPr>
        <w:rPr>
          <w:rFonts w:ascii="Tahoma" w:hAnsi="Tahoma"/>
          <w:sz w:val="20"/>
        </w:rPr>
      </w:lvl>
    </w:lvlOverride>
  </w:num>
  <w:num w:numId="4">
    <w:abstractNumId w:val="26"/>
    <w:lvlOverride w:ilvl="0">
      <w:lvl w:ilvl="0">
        <w:start w:val="1"/>
        <w:numFmt w:val="decimal"/>
        <w:lvlText w:val="%1."/>
        <w:lvlJc w:val="left"/>
        <w:pPr>
          <w:ind w:left="720" w:hanging="360"/>
        </w:pPr>
        <w:rPr>
          <w:rFonts w:ascii="Tahoma" w:hAnsi="Tahoma"/>
          <w:sz w:val="20"/>
        </w:rPr>
      </w:lvl>
    </w:lvlOverride>
    <w:lvlOverride w:ilvl="1">
      <w:lvl w:ilvl="1">
        <w:start w:val="1"/>
        <w:numFmt w:val="lowerLetter"/>
        <w:lvlText w:val="%2."/>
        <w:lvlJc w:val="left"/>
        <w:pPr>
          <w:ind w:left="1440" w:hanging="360"/>
        </w:pPr>
        <w:rPr>
          <w:rFonts w:ascii="Tahoma" w:hAnsi="Tahoma"/>
          <w:sz w:val="20"/>
        </w:rPr>
      </w:lvl>
    </w:lvlOverride>
  </w:num>
  <w:num w:numId="5">
    <w:abstractNumId w:val="17"/>
    <w:lvlOverride w:ilvl="0">
      <w:lvl w:ilvl="0">
        <w:start w:val="1"/>
        <w:numFmt w:val="decimal"/>
        <w:lvlText w:val="%1."/>
        <w:lvlJc w:val="left"/>
        <w:pPr>
          <w:ind w:left="720" w:hanging="360"/>
        </w:pPr>
        <w:rPr>
          <w:rFonts w:ascii="Tahoma" w:hAnsi="Tahoma"/>
          <w:sz w:val="20"/>
        </w:rPr>
      </w:lvl>
    </w:lvlOverride>
  </w:num>
  <w:num w:numId="6">
    <w:abstractNumId w:val="19"/>
    <w:lvlOverride w:ilvl="1">
      <w:lvl w:ilvl="1">
        <w:start w:val="1"/>
        <w:numFmt w:val="lowerLetter"/>
        <w:lvlText w:val="%2."/>
        <w:lvlJc w:val="left"/>
        <w:pPr>
          <w:ind w:left="1080" w:hanging="360"/>
        </w:pPr>
        <w:rPr>
          <w:rFonts w:ascii="Tahoma" w:hAnsi="Tahoma"/>
          <w:b w:val="0"/>
          <w:sz w:val="20"/>
        </w:rPr>
      </w:lvl>
    </w:lvlOverride>
  </w:num>
  <w:num w:numId="7">
    <w:abstractNumId w:val="21"/>
  </w:num>
  <w:num w:numId="8">
    <w:abstractNumId w:val="30"/>
  </w:num>
  <w:num w:numId="9">
    <w:abstractNumId w:val="37"/>
  </w:num>
  <w:num w:numId="10">
    <w:abstractNumId w:val="2"/>
  </w:num>
  <w:num w:numId="11">
    <w:abstractNumId w:val="25"/>
  </w:num>
  <w:num w:numId="12">
    <w:abstractNumId w:val="4"/>
  </w:num>
  <w:num w:numId="13">
    <w:abstractNumId w:val="10"/>
  </w:num>
  <w:num w:numId="14">
    <w:abstractNumId w:val="13"/>
  </w:num>
  <w:num w:numId="15">
    <w:abstractNumId w:val="20"/>
  </w:num>
  <w:num w:numId="16">
    <w:abstractNumId w:val="0"/>
  </w:num>
  <w:num w:numId="17">
    <w:abstractNumId w:val="1"/>
  </w:num>
  <w:num w:numId="18">
    <w:abstractNumId w:val="11"/>
  </w:num>
  <w:num w:numId="19">
    <w:abstractNumId w:val="14"/>
  </w:num>
  <w:num w:numId="20">
    <w:abstractNumId w:val="18"/>
  </w:num>
  <w:num w:numId="21">
    <w:abstractNumId w:val="6"/>
  </w:num>
  <w:num w:numId="22">
    <w:abstractNumId w:val="32"/>
    <w:lvlOverride w:ilvl="0">
      <w:lvl w:ilvl="0">
        <w:start w:val="1"/>
        <w:numFmt w:val="decimal"/>
        <w:lvlText w:val="%1."/>
        <w:lvlJc w:val="left"/>
        <w:pPr>
          <w:ind w:left="720" w:hanging="360"/>
        </w:pPr>
        <w:rPr>
          <w:rFonts w:ascii="Tahoma" w:hAnsi="Tahoma"/>
          <w:sz w:val="20"/>
        </w:rPr>
      </w:lvl>
    </w:lvlOverride>
    <w:lvlOverride w:ilvl="1">
      <w:lvl w:ilvl="1">
        <w:start w:val="1"/>
        <w:numFmt w:val="lowerLetter"/>
        <w:lvlText w:val="%2."/>
        <w:lvlJc w:val="left"/>
        <w:pPr>
          <w:ind w:left="1440" w:hanging="360"/>
        </w:pPr>
        <w:rPr>
          <w:rFonts w:ascii="Tahoma" w:hAnsi="Tahoma"/>
          <w:sz w:val="20"/>
        </w:rPr>
      </w:lvl>
    </w:lvlOverride>
  </w:num>
  <w:num w:numId="23">
    <w:abstractNumId w:val="24"/>
    <w:lvlOverride w:ilvl="0">
      <w:lvl w:ilvl="0">
        <w:start w:val="1"/>
        <w:numFmt w:val="decimal"/>
        <w:lvlText w:val="%1."/>
        <w:lvlJc w:val="left"/>
        <w:pPr>
          <w:ind w:left="720" w:hanging="360"/>
        </w:pPr>
        <w:rPr>
          <w:rFonts w:ascii="Tahoma" w:hAnsi="Tahoma"/>
          <w:b w:val="0"/>
          <w:sz w:val="20"/>
        </w:rPr>
      </w:lvl>
    </w:lvlOverride>
    <w:lvlOverride w:ilvl="1">
      <w:lvl w:ilvl="1">
        <w:start w:val="1"/>
        <w:numFmt w:val="lowerLetter"/>
        <w:lvlText w:val="%2."/>
        <w:lvlJc w:val="left"/>
        <w:pPr>
          <w:ind w:left="1440" w:hanging="360"/>
        </w:pPr>
        <w:rPr>
          <w:rFonts w:ascii="Tahoma" w:hAnsi="Tahoma"/>
          <w:sz w:val="20"/>
        </w:rPr>
      </w:lvl>
    </w:lvlOverride>
  </w:num>
  <w:num w:numId="24">
    <w:abstractNumId w:val="28"/>
    <w:lvlOverride w:ilvl="0">
      <w:lvl w:ilvl="0">
        <w:start w:val="1"/>
        <w:numFmt w:val="decimal"/>
        <w:lvlText w:val="%1."/>
        <w:lvlJc w:val="left"/>
        <w:pPr>
          <w:ind w:left="720" w:hanging="360"/>
        </w:pPr>
        <w:rPr>
          <w:rFonts w:ascii="Tahoma" w:hAnsi="Tahoma"/>
          <w:b w:val="0"/>
          <w:sz w:val="20"/>
        </w:rPr>
      </w:lvl>
    </w:lvlOverride>
  </w:num>
  <w:num w:numId="25">
    <w:abstractNumId w:val="36"/>
    <w:lvlOverride w:ilvl="0">
      <w:lvl w:ilvl="0">
        <w:start w:val="1"/>
        <w:numFmt w:val="decimal"/>
        <w:lvlText w:val="%1."/>
        <w:lvlJc w:val="left"/>
        <w:pPr>
          <w:ind w:left="720" w:hanging="360"/>
        </w:pPr>
        <w:rPr>
          <w:rFonts w:ascii="Tahoma" w:hAnsi="Tahoma"/>
          <w:b w:val="0"/>
          <w:sz w:val="20"/>
        </w:rPr>
      </w:lvl>
    </w:lvlOverride>
    <w:lvlOverride w:ilvl="1">
      <w:lvl w:ilvl="1">
        <w:start w:val="1"/>
        <w:numFmt w:val="lowerLetter"/>
        <w:lvlText w:val="%2."/>
        <w:lvlJc w:val="left"/>
        <w:pPr>
          <w:ind w:left="1440" w:hanging="360"/>
        </w:pPr>
        <w:rPr>
          <w:rFonts w:ascii="Tahoma" w:hAnsi="Tahoma"/>
          <w:sz w:val="20"/>
        </w:rPr>
      </w:lvl>
    </w:lvlOverride>
  </w:num>
  <w:num w:numId="26">
    <w:abstractNumId w:val="9"/>
  </w:num>
  <w:num w:numId="27">
    <w:abstractNumId w:val="39"/>
    <w:lvlOverride w:ilvl="0">
      <w:startOverride w:val="1"/>
      <w:lvl w:ilvl="0">
        <w:start w:val="1"/>
        <w:numFmt w:val="decimal"/>
        <w:lvlText w:val="%1."/>
        <w:lvlJc w:val="left"/>
        <w:pPr>
          <w:ind w:left="720" w:hanging="360"/>
        </w:pPr>
        <w:rPr>
          <w:rFonts w:ascii="Tahoma" w:hAnsi="Tahoma" w:cs="Tahoma" w:hint="default"/>
        </w:rPr>
      </w:lvl>
    </w:lvlOverride>
  </w:num>
  <w:num w:numId="28">
    <w:abstractNumId w:val="26"/>
    <w:lvlOverride w:ilvl="0">
      <w:startOverride w:val="1"/>
      <w:lvl w:ilvl="0">
        <w:start w:val="1"/>
        <w:numFmt w:val="decimal"/>
        <w:lvlText w:val="%1."/>
        <w:lvlJc w:val="left"/>
        <w:pPr>
          <w:ind w:left="720" w:hanging="360"/>
        </w:pPr>
        <w:rPr>
          <w:rFonts w:ascii="Tahoma" w:hAnsi="Tahoma"/>
          <w:sz w:val="20"/>
        </w:rPr>
      </w:lvl>
    </w:lvlOverride>
  </w:num>
  <w:num w:numId="29">
    <w:abstractNumId w:val="14"/>
    <w:lvlOverride w:ilvl="0">
      <w:startOverride w:val="1"/>
    </w:lvlOverride>
  </w:num>
  <w:num w:numId="30">
    <w:abstractNumId w:val="18"/>
    <w:lvlOverride w:ilvl="0">
      <w:startOverride w:val="1"/>
    </w:lvlOverride>
  </w:num>
  <w:num w:numId="31">
    <w:abstractNumId w:val="6"/>
    <w:lvlOverride w:ilvl="0">
      <w:startOverride w:val="1"/>
    </w:lvlOverride>
  </w:num>
  <w:num w:numId="32">
    <w:abstractNumId w:val="32"/>
    <w:lvlOverride w:ilvl="0">
      <w:startOverride w:val="1"/>
      <w:lvl w:ilvl="0">
        <w:start w:val="1"/>
        <w:numFmt w:val="decimal"/>
        <w:lvlText w:val="%1."/>
        <w:lvlJc w:val="left"/>
        <w:pPr>
          <w:ind w:left="720" w:hanging="360"/>
        </w:pPr>
        <w:rPr>
          <w:rFonts w:ascii="Tahoma" w:hAnsi="Tahoma"/>
          <w:sz w:val="20"/>
        </w:rPr>
      </w:lvl>
    </w:lvlOverride>
  </w:num>
  <w:num w:numId="33">
    <w:abstractNumId w:val="24"/>
    <w:lvlOverride w:ilvl="0">
      <w:startOverride w:val="1"/>
      <w:lvl w:ilvl="0">
        <w:start w:val="1"/>
        <w:numFmt w:val="decimal"/>
        <w:lvlText w:val="%1."/>
        <w:lvlJc w:val="left"/>
        <w:pPr>
          <w:ind w:left="720" w:hanging="360"/>
        </w:pPr>
        <w:rPr>
          <w:rFonts w:ascii="Tahoma" w:hAnsi="Tahoma"/>
          <w:b w:val="0"/>
          <w:sz w:val="20"/>
        </w:rPr>
      </w:lvl>
    </w:lvlOverride>
  </w:num>
  <w:num w:numId="34">
    <w:abstractNumId w:val="28"/>
    <w:lvlOverride w:ilvl="0">
      <w:startOverride w:val="1"/>
      <w:lvl w:ilvl="0">
        <w:start w:val="1"/>
        <w:numFmt w:val="decimal"/>
        <w:lvlText w:val="%1."/>
        <w:lvlJc w:val="left"/>
        <w:pPr>
          <w:ind w:left="720" w:hanging="360"/>
        </w:pPr>
        <w:rPr>
          <w:rFonts w:ascii="Tahoma" w:hAnsi="Tahoma"/>
          <w:b w:val="0"/>
          <w:sz w:val="20"/>
        </w:rPr>
      </w:lvl>
    </w:lvlOverride>
  </w:num>
  <w:num w:numId="35">
    <w:abstractNumId w:val="36"/>
    <w:lvlOverride w:ilvl="0">
      <w:startOverride w:val="1"/>
    </w:lvlOverride>
  </w:num>
  <w:num w:numId="36">
    <w:abstractNumId w:val="9"/>
    <w:lvlOverride w:ilvl="0">
      <w:startOverride w:val="1"/>
    </w:lvlOverride>
  </w:num>
  <w:num w:numId="37">
    <w:abstractNumId w:val="33"/>
  </w:num>
  <w:num w:numId="38">
    <w:abstractNumId w:val="38"/>
  </w:num>
  <w:num w:numId="39">
    <w:abstractNumId w:val="35"/>
  </w:num>
  <w:num w:numId="40">
    <w:abstractNumId w:val="31"/>
  </w:num>
  <w:num w:numId="41">
    <w:abstractNumId w:val="22"/>
  </w:num>
  <w:num w:numId="42">
    <w:abstractNumId w:val="29"/>
  </w:num>
  <w:num w:numId="43">
    <w:abstractNumId w:val="7"/>
  </w:num>
  <w:num w:numId="44">
    <w:abstractNumId w:val="15"/>
  </w:num>
  <w:num w:numId="45">
    <w:abstractNumId w:val="8"/>
  </w:num>
  <w:num w:numId="46">
    <w:abstractNumId w:val="16"/>
  </w:num>
  <w:num w:numId="47">
    <w:abstractNumId w:val="5"/>
  </w:num>
  <w:num w:numId="48">
    <w:abstractNumId w:val="3"/>
  </w:num>
  <w:num w:numId="49">
    <w:abstractNumId w:val="34"/>
  </w:num>
  <w:num w:numId="50">
    <w:abstractNumId w:val="23"/>
  </w:num>
  <w:num w:numId="51">
    <w:abstractNumId w:val="17"/>
  </w:num>
  <w:num w:numId="52">
    <w:abstractNumId w:val="19"/>
  </w:num>
  <w:num w:numId="53">
    <w:abstractNumId w:val="26"/>
  </w:num>
  <w:num w:numId="54">
    <w:abstractNumId w:val="39"/>
  </w:num>
  <w:num w:numId="55">
    <w:abstractNumId w:val="24"/>
  </w:num>
  <w:num w:numId="56">
    <w:abstractNumId w:val="28"/>
  </w:num>
  <w:num w:numId="57">
    <w:abstractNumId w:val="32"/>
  </w:num>
  <w:num w:numId="58">
    <w:abstractNumId w:val="3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DAB"/>
    <w:rsid w:val="000500FC"/>
    <w:rsid w:val="00060130"/>
    <w:rsid w:val="000B4E27"/>
    <w:rsid w:val="000C55A7"/>
    <w:rsid w:val="000F77C6"/>
    <w:rsid w:val="00116922"/>
    <w:rsid w:val="001A5803"/>
    <w:rsid w:val="00260DAB"/>
    <w:rsid w:val="00265C6D"/>
    <w:rsid w:val="004E2DDF"/>
    <w:rsid w:val="005575D9"/>
    <w:rsid w:val="00592501"/>
    <w:rsid w:val="005A275A"/>
    <w:rsid w:val="00625BF4"/>
    <w:rsid w:val="00662E09"/>
    <w:rsid w:val="006D04C4"/>
    <w:rsid w:val="00741FD3"/>
    <w:rsid w:val="00756124"/>
    <w:rsid w:val="007D78B8"/>
    <w:rsid w:val="008E7808"/>
    <w:rsid w:val="0090617D"/>
    <w:rsid w:val="00935C92"/>
    <w:rsid w:val="009E522C"/>
    <w:rsid w:val="00C03334"/>
    <w:rsid w:val="00C03E42"/>
    <w:rsid w:val="00D426B2"/>
    <w:rsid w:val="00D43020"/>
    <w:rsid w:val="00D5122D"/>
    <w:rsid w:val="00D64174"/>
    <w:rsid w:val="00D851EA"/>
    <w:rsid w:val="00DD2867"/>
    <w:rsid w:val="00DF291B"/>
    <w:rsid w:val="00F67423"/>
    <w:rsid w:val="00FA49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20D1"/>
  <w15:docId w15:val="{06225950-7748-468A-858F-B423B12D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pl-PL"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Standard"/>
    <w:next w:val="Textbody"/>
    <w:pPr>
      <w:keepNext/>
      <w:keepLines/>
      <w:spacing w:before="240"/>
      <w:outlineLvl w:val="0"/>
    </w:pPr>
    <w:rPr>
      <w:rFonts w:ascii="Calibri Light" w:hAnsi="Calibri Light" w:cs="F"/>
      <w:color w:val="2E74B5"/>
      <w:sz w:val="32"/>
      <w:szCs w:val="32"/>
    </w:rPr>
  </w:style>
  <w:style w:type="paragraph" w:styleId="Nagwek2">
    <w:name w:val="heading 2"/>
    <w:basedOn w:val="Standard"/>
    <w:next w:val="Textbody"/>
    <w:pPr>
      <w:keepNext/>
      <w:keepLines/>
      <w:spacing w:before="40"/>
      <w:outlineLvl w:val="1"/>
    </w:pPr>
    <w:rPr>
      <w:rFonts w:ascii="Calibri Light" w:hAnsi="Calibri Light" w:cs="F"/>
      <w:color w:val="2E74B5"/>
      <w:sz w:val="26"/>
      <w:szCs w:val="26"/>
    </w:rPr>
  </w:style>
  <w:style w:type="paragraph" w:styleId="Nagwek3">
    <w:name w:val="heading 3"/>
    <w:basedOn w:val="Standard"/>
    <w:next w:val="Textbody"/>
    <w:pPr>
      <w:keepNext/>
      <w:keepLines/>
      <w:spacing w:before="40"/>
      <w:outlineLvl w:val="2"/>
    </w:pPr>
    <w:rPr>
      <w:rFonts w:ascii="Calibri Light" w:hAnsi="Calibri Light" w:cs="F"/>
      <w:color w:val="1F4D78"/>
    </w:rPr>
  </w:style>
  <w:style w:type="paragraph" w:styleId="Nagwek4">
    <w:name w:val="heading 4"/>
    <w:basedOn w:val="Standard"/>
    <w:next w:val="Textbody"/>
    <w:pPr>
      <w:keepNext/>
      <w:keepLines/>
      <w:spacing w:before="40"/>
      <w:outlineLvl w:val="3"/>
    </w:pPr>
    <w:rPr>
      <w:rFonts w:ascii="Calibri Light" w:hAnsi="Calibri Light" w:cs="F"/>
      <w:i/>
      <w:iCs/>
      <w:color w:val="2E74B5"/>
    </w:rPr>
  </w:style>
  <w:style w:type="paragraph" w:styleId="Nagwek5">
    <w:name w:val="heading 5"/>
    <w:basedOn w:val="Standard"/>
    <w:next w:val="Textbody"/>
    <w:pPr>
      <w:keepNext/>
      <w:keepLines/>
      <w:spacing w:before="40"/>
      <w:outlineLvl w:val="4"/>
    </w:pPr>
    <w:rPr>
      <w:rFonts w:ascii="Calibri Light" w:hAnsi="Calibri Light" w:cs="F"/>
      <w:color w:val="2E74B5"/>
    </w:rPr>
  </w:style>
  <w:style w:type="paragraph" w:styleId="Nagwek6">
    <w:name w:val="heading 6"/>
    <w:basedOn w:val="Standard"/>
    <w:next w:val="Textbody"/>
    <w:pPr>
      <w:keepNext/>
      <w:keepLines/>
      <w:spacing w:before="40"/>
      <w:outlineLvl w:val="5"/>
    </w:pPr>
    <w:rPr>
      <w:rFonts w:ascii="Calibri Light" w:hAnsi="Calibri Light" w:cs="F"/>
      <w:color w:val="1F4D78"/>
    </w:rPr>
  </w:style>
  <w:style w:type="paragraph" w:styleId="Nagwek7">
    <w:name w:val="heading 7"/>
    <w:basedOn w:val="Standard"/>
    <w:next w:val="Textbody"/>
    <w:pPr>
      <w:keepNext/>
      <w:keepLines/>
      <w:spacing w:before="40"/>
      <w:outlineLvl w:val="6"/>
    </w:pPr>
    <w:rPr>
      <w:rFonts w:ascii="Calibri Light" w:hAnsi="Calibri Light" w:cs="F"/>
      <w:i/>
      <w:iCs/>
      <w:color w:val="1F4D78"/>
    </w:rPr>
  </w:style>
  <w:style w:type="paragraph" w:styleId="Nagwek8">
    <w:name w:val="heading 8"/>
    <w:basedOn w:val="Standard"/>
    <w:next w:val="Textbody"/>
    <w:pPr>
      <w:keepNext/>
      <w:keepLines/>
      <w:spacing w:before="40"/>
      <w:outlineLvl w:val="7"/>
    </w:pPr>
    <w:rPr>
      <w:rFonts w:ascii="Calibri Light" w:hAnsi="Calibri Light" w:cs="F"/>
      <w:color w:val="272727"/>
      <w:sz w:val="21"/>
      <w:szCs w:val="21"/>
    </w:rPr>
  </w:style>
  <w:style w:type="paragraph" w:styleId="Nagwek9">
    <w:name w:val="heading 9"/>
    <w:basedOn w:val="Standard"/>
    <w:next w:val="Textbody"/>
    <w:pPr>
      <w:keepNext/>
      <w:keepLines/>
      <w:spacing w:before="40"/>
      <w:outlineLvl w:val="8"/>
    </w:pPr>
    <w:rPr>
      <w:rFonts w:ascii="Calibri Light" w:hAnsi="Calibri Light" w:cs="F"/>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Outline">
    <w:name w:val="Outline"/>
    <w:basedOn w:val="Bezlisty"/>
    <w:pPr>
      <w:numPr>
        <w:numId w:val="1"/>
      </w:numPr>
    </w:pPr>
  </w:style>
  <w:style w:type="paragraph" w:customStyle="1" w:styleId="Standard">
    <w:name w:val="Standard"/>
    <w:pPr>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kapitzlist">
    <w:name w:val="List Paragraph"/>
    <w:basedOn w:val="Standard"/>
    <w:pPr>
      <w:ind w:left="720"/>
    </w:pPr>
  </w:style>
  <w:style w:type="paragraph" w:styleId="Bezodstpw">
    <w:name w:val="No Spacing"/>
    <w:pPr>
      <w:widowControl/>
      <w:spacing w:after="0" w:line="240" w:lineRule="auto"/>
    </w:pPr>
    <w:rPr>
      <w:rFonts w:ascii="Times New Roman" w:eastAsia="Times New Roman" w:hAnsi="Times New Roman" w:cs="Times New Roman"/>
      <w:sz w:val="24"/>
      <w:szCs w:val="24"/>
      <w:lang w:eastAsia="pl-PL"/>
    </w:rPr>
  </w:style>
  <w:style w:type="paragraph" w:styleId="Nagwek">
    <w:name w:val="header"/>
    <w:basedOn w:val="Standard"/>
    <w:pPr>
      <w:suppressLineNumbers/>
      <w:tabs>
        <w:tab w:val="center" w:pos="4536"/>
        <w:tab w:val="right" w:pos="9072"/>
      </w:tabs>
    </w:pPr>
  </w:style>
  <w:style w:type="paragraph" w:styleId="Tekstpodstawowywcity2">
    <w:name w:val="Body Text Indent 2"/>
    <w:basedOn w:val="Standard"/>
    <w:pPr>
      <w:spacing w:after="120" w:line="480" w:lineRule="auto"/>
      <w:ind w:left="283"/>
    </w:pPr>
  </w:style>
  <w:style w:type="paragraph" w:styleId="Tekstdymka">
    <w:name w:val="Balloon Text"/>
    <w:basedOn w:val="Standard"/>
    <w:rPr>
      <w:rFonts w:ascii="Segoe UI" w:hAnsi="Segoe UI" w:cs="Segoe UI"/>
      <w:sz w:val="18"/>
      <w:szCs w:val="18"/>
    </w:rPr>
  </w:style>
  <w:style w:type="paragraph" w:styleId="Stopka">
    <w:name w:val="footer"/>
    <w:basedOn w:val="Standard"/>
    <w:pPr>
      <w:suppressLineNumbers/>
      <w:tabs>
        <w:tab w:val="center" w:pos="4536"/>
        <w:tab w:val="right" w:pos="9072"/>
      </w:tabs>
    </w:p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Standard"/>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Nagwek1Znak">
    <w:name w:val="Nagłówek 1 Znak"/>
    <w:basedOn w:val="Domylnaczcionkaakapitu"/>
    <w:rPr>
      <w:rFonts w:ascii="Calibri Light" w:hAnsi="Calibri Light" w:cs="F"/>
      <w:color w:val="2E74B5"/>
      <w:sz w:val="32"/>
      <w:szCs w:val="32"/>
      <w:lang w:eastAsia="pl-PL"/>
    </w:rPr>
  </w:style>
  <w:style w:type="character" w:customStyle="1" w:styleId="Nagwek2Znak">
    <w:name w:val="Nagłówek 2 Znak"/>
    <w:basedOn w:val="Domylnaczcionkaakapitu"/>
    <w:rPr>
      <w:rFonts w:ascii="Calibri Light" w:hAnsi="Calibri Light" w:cs="F"/>
      <w:color w:val="2E74B5"/>
      <w:sz w:val="26"/>
      <w:szCs w:val="26"/>
      <w:lang w:eastAsia="pl-PL"/>
    </w:rPr>
  </w:style>
  <w:style w:type="character" w:customStyle="1" w:styleId="Nagwek3Znak">
    <w:name w:val="Nagłówek 3 Znak"/>
    <w:basedOn w:val="Domylnaczcionkaakapitu"/>
    <w:rPr>
      <w:rFonts w:ascii="Calibri Light" w:hAnsi="Calibri Light" w:cs="F"/>
      <w:color w:val="1F4D78"/>
      <w:sz w:val="24"/>
      <w:szCs w:val="24"/>
      <w:lang w:eastAsia="pl-PL"/>
    </w:rPr>
  </w:style>
  <w:style w:type="character" w:customStyle="1" w:styleId="Nagwek4Znak">
    <w:name w:val="Nagłówek 4 Znak"/>
    <w:basedOn w:val="Domylnaczcionkaakapitu"/>
    <w:rPr>
      <w:rFonts w:ascii="Calibri Light" w:hAnsi="Calibri Light" w:cs="F"/>
      <w:i/>
      <w:iCs/>
      <w:color w:val="2E74B5"/>
      <w:sz w:val="24"/>
      <w:szCs w:val="24"/>
      <w:lang w:eastAsia="pl-PL"/>
    </w:rPr>
  </w:style>
  <w:style w:type="character" w:customStyle="1" w:styleId="Nagwek5Znak">
    <w:name w:val="Nagłówek 5 Znak"/>
    <w:basedOn w:val="Domylnaczcionkaakapitu"/>
    <w:rPr>
      <w:rFonts w:ascii="Calibri Light" w:hAnsi="Calibri Light" w:cs="F"/>
      <w:color w:val="2E74B5"/>
      <w:sz w:val="24"/>
      <w:szCs w:val="24"/>
      <w:lang w:eastAsia="pl-PL"/>
    </w:rPr>
  </w:style>
  <w:style w:type="character" w:customStyle="1" w:styleId="Nagwek6Znak">
    <w:name w:val="Nagłówek 6 Znak"/>
    <w:basedOn w:val="Domylnaczcionkaakapitu"/>
    <w:rPr>
      <w:rFonts w:ascii="Calibri Light" w:hAnsi="Calibri Light" w:cs="F"/>
      <w:color w:val="1F4D78"/>
      <w:sz w:val="24"/>
      <w:szCs w:val="24"/>
      <w:lang w:eastAsia="pl-PL"/>
    </w:rPr>
  </w:style>
  <w:style w:type="character" w:customStyle="1" w:styleId="Nagwek7Znak">
    <w:name w:val="Nagłówek 7 Znak"/>
    <w:basedOn w:val="Domylnaczcionkaakapitu"/>
    <w:rPr>
      <w:rFonts w:ascii="Calibri Light" w:hAnsi="Calibri Light" w:cs="F"/>
      <w:i/>
      <w:iCs/>
      <w:color w:val="1F4D78"/>
      <w:sz w:val="24"/>
      <w:szCs w:val="24"/>
      <w:lang w:eastAsia="pl-PL"/>
    </w:rPr>
  </w:style>
  <w:style w:type="character" w:customStyle="1" w:styleId="Nagwek8Znak">
    <w:name w:val="Nagłówek 8 Znak"/>
    <w:basedOn w:val="Domylnaczcionkaakapitu"/>
    <w:rPr>
      <w:rFonts w:ascii="Calibri Light" w:hAnsi="Calibri Light" w:cs="F"/>
      <w:color w:val="272727"/>
      <w:sz w:val="21"/>
      <w:szCs w:val="21"/>
      <w:lang w:eastAsia="pl-PL"/>
    </w:rPr>
  </w:style>
  <w:style w:type="character" w:customStyle="1" w:styleId="Nagwek9Znak">
    <w:name w:val="Nagłówek 9 Znak"/>
    <w:basedOn w:val="Domylnaczcionkaakapitu"/>
    <w:rPr>
      <w:rFonts w:ascii="Calibri Light" w:hAnsi="Calibri Light" w:cs="F"/>
      <w:i/>
      <w:iCs/>
      <w:color w:val="272727"/>
      <w:sz w:val="21"/>
      <w:szCs w:val="21"/>
      <w:lang w:eastAsia="pl-PL"/>
    </w:rPr>
  </w:style>
  <w:style w:type="character" w:customStyle="1" w:styleId="NagwekZnak">
    <w:name w:val="Nagłówek Znak"/>
    <w:basedOn w:val="Domylnaczcionkaakapitu"/>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rPr>
      <w:rFonts w:ascii="Segoe UI" w:eastAsia="Times New Roman" w:hAnsi="Segoe UI" w:cs="Segoe UI"/>
      <w:sz w:val="18"/>
      <w:szCs w:val="18"/>
      <w:lang w:eastAsia="pl-PL"/>
    </w:rPr>
  </w:style>
  <w:style w:type="character" w:customStyle="1" w:styleId="StopkaZnak">
    <w:name w:val="Stopka Znak"/>
    <w:basedOn w:val="Domylnaczcionkaakapitu"/>
    <w:rPr>
      <w:rFonts w:ascii="Times New Roman" w:eastAsia="Times New Roman" w:hAnsi="Times New Roman" w:cs="Times New Roman"/>
      <w:sz w:val="24"/>
      <w:szCs w:val="24"/>
      <w:lang w:eastAsia="pl-PL"/>
    </w:rPr>
  </w:style>
  <w:style w:type="character" w:customStyle="1" w:styleId="Tekstpodstawowywcity2Znak1">
    <w:name w:val="Tekst podstawowy wcięty 2 Znak1"/>
    <w:rPr>
      <w:rFonts w:ascii="Times New Roman" w:eastAsia="Times New Roman" w:hAnsi="Times New Roman" w:cs="Times New Roman"/>
      <w:sz w:val="24"/>
      <w:szCs w:val="24"/>
      <w:lang w:eastAsia="pl-PL"/>
    </w:rPr>
  </w:style>
  <w:style w:type="character" w:styleId="Uwydatnienie">
    <w:name w:val="Emphasis"/>
    <w:basedOn w:val="Domylnaczcionkaakapitu"/>
    <w:rPr>
      <w:i/>
      <w:iCs/>
    </w:rPr>
  </w:style>
  <w:style w:type="character" w:customStyle="1" w:styleId="TekstprzypisukocowegoZnak">
    <w:name w:val="Tekst przypisu końcowego Znak"/>
    <w:basedOn w:val="Domylnaczcionkaakapitu"/>
    <w:rPr>
      <w:rFonts w:ascii="Times New Roman" w:eastAsia="Times New Roman" w:hAnsi="Times New Roman" w:cs="Times New Roman"/>
      <w:sz w:val="20"/>
      <w:szCs w:val="20"/>
      <w:lang w:eastAsia="pl-PL"/>
    </w:rPr>
  </w:style>
  <w:style w:type="character" w:styleId="Odwoanieprzypisukocowego">
    <w:name w:val="endnote reference"/>
    <w:basedOn w:val="Domylnaczcionkaakapitu"/>
    <w:rPr>
      <w:position w:val="0"/>
      <w:vertAlign w:val="superscript"/>
    </w:rPr>
  </w:style>
  <w:style w:type="character" w:customStyle="1" w:styleId="Internetlink">
    <w:name w:val="Internet link"/>
    <w:basedOn w:val="Domylnaczcionkaakapitu"/>
    <w:rPr>
      <w:color w:val="0563C1"/>
      <w:u w:val="single"/>
    </w:rPr>
  </w:style>
  <w:style w:type="character" w:customStyle="1" w:styleId="ListLabel1">
    <w:name w:val="ListLabel 1"/>
    <w:rPr>
      <w:b w:val="0"/>
      <w:color w:val="000000"/>
      <w:sz w:val="24"/>
      <w:szCs w:val="24"/>
    </w:rPr>
  </w:style>
  <w:style w:type="character" w:customStyle="1" w:styleId="ListLabel2">
    <w:name w:val="ListLabel 2"/>
    <w:rPr>
      <w:b/>
    </w:rPr>
  </w:style>
  <w:style w:type="character" w:customStyle="1" w:styleId="ListLabel3">
    <w:name w:val="ListLabel 3"/>
    <w:rPr>
      <w:b w:val="0"/>
    </w:rPr>
  </w:style>
  <w:style w:type="numbering" w:customStyle="1" w:styleId="WWNum1">
    <w:name w:val="WWNum1"/>
    <w:basedOn w:val="Bezlisty"/>
    <w:pPr>
      <w:numPr>
        <w:numId w:val="2"/>
      </w:numPr>
    </w:pPr>
  </w:style>
  <w:style w:type="numbering" w:customStyle="1" w:styleId="WWNum2">
    <w:name w:val="WWNum2"/>
    <w:basedOn w:val="Bezlisty"/>
    <w:pPr>
      <w:numPr>
        <w:numId w:val="54"/>
      </w:numPr>
    </w:pPr>
  </w:style>
  <w:style w:type="numbering" w:customStyle="1" w:styleId="WWNum3">
    <w:name w:val="WWNum3"/>
    <w:basedOn w:val="Bezlisty"/>
    <w:pPr>
      <w:numPr>
        <w:numId w:val="53"/>
      </w:numPr>
    </w:pPr>
  </w:style>
  <w:style w:type="numbering" w:customStyle="1" w:styleId="WWNum4">
    <w:name w:val="WWNum4"/>
    <w:basedOn w:val="Bezlisty"/>
    <w:pPr>
      <w:numPr>
        <w:numId w:val="51"/>
      </w:numPr>
    </w:pPr>
  </w:style>
  <w:style w:type="numbering" w:customStyle="1" w:styleId="WWNum5">
    <w:name w:val="WWNum5"/>
    <w:basedOn w:val="Bezlisty"/>
    <w:pPr>
      <w:numPr>
        <w:numId w:val="52"/>
      </w:numPr>
    </w:pPr>
  </w:style>
  <w:style w:type="numbering" w:customStyle="1" w:styleId="WWNum6">
    <w:name w:val="WWNum6"/>
    <w:basedOn w:val="Bezlisty"/>
    <w:pPr>
      <w:numPr>
        <w:numId w:val="7"/>
      </w:numPr>
    </w:pPr>
  </w:style>
  <w:style w:type="numbering" w:customStyle="1" w:styleId="WWNum7">
    <w:name w:val="WWNum7"/>
    <w:basedOn w:val="Bezlisty"/>
    <w:pPr>
      <w:numPr>
        <w:numId w:val="8"/>
      </w:numPr>
    </w:pPr>
  </w:style>
  <w:style w:type="numbering" w:customStyle="1" w:styleId="WWNum8">
    <w:name w:val="WWNum8"/>
    <w:basedOn w:val="Bezlisty"/>
    <w:pPr>
      <w:numPr>
        <w:numId w:val="9"/>
      </w:numPr>
    </w:pPr>
  </w:style>
  <w:style w:type="numbering" w:customStyle="1" w:styleId="WWNum9">
    <w:name w:val="WWNum9"/>
    <w:basedOn w:val="Bezlisty"/>
    <w:pPr>
      <w:numPr>
        <w:numId w:val="10"/>
      </w:numPr>
    </w:pPr>
  </w:style>
  <w:style w:type="numbering" w:customStyle="1" w:styleId="WWNum10">
    <w:name w:val="WWNum10"/>
    <w:basedOn w:val="Bezlisty"/>
    <w:pPr>
      <w:numPr>
        <w:numId w:val="11"/>
      </w:numPr>
    </w:pPr>
  </w:style>
  <w:style w:type="numbering" w:customStyle="1" w:styleId="WWNum11">
    <w:name w:val="WWNum11"/>
    <w:basedOn w:val="Bezlisty"/>
    <w:pPr>
      <w:numPr>
        <w:numId w:val="12"/>
      </w:numPr>
    </w:pPr>
  </w:style>
  <w:style w:type="numbering" w:customStyle="1" w:styleId="WWNum12">
    <w:name w:val="WWNum12"/>
    <w:basedOn w:val="Bezlisty"/>
    <w:pPr>
      <w:numPr>
        <w:numId w:val="13"/>
      </w:numPr>
    </w:pPr>
  </w:style>
  <w:style w:type="numbering" w:customStyle="1" w:styleId="WWNum13">
    <w:name w:val="WWNum13"/>
    <w:basedOn w:val="Bezlisty"/>
    <w:pPr>
      <w:numPr>
        <w:numId w:val="14"/>
      </w:numPr>
    </w:pPr>
  </w:style>
  <w:style w:type="numbering" w:customStyle="1" w:styleId="WWNum14">
    <w:name w:val="WWNum14"/>
    <w:basedOn w:val="Bezlisty"/>
    <w:pPr>
      <w:numPr>
        <w:numId w:val="15"/>
      </w:numPr>
    </w:pPr>
  </w:style>
  <w:style w:type="numbering" w:customStyle="1" w:styleId="WWNum15">
    <w:name w:val="WWNum15"/>
    <w:basedOn w:val="Bezlisty"/>
    <w:pPr>
      <w:numPr>
        <w:numId w:val="16"/>
      </w:numPr>
    </w:pPr>
  </w:style>
  <w:style w:type="numbering" w:customStyle="1" w:styleId="WWNum16">
    <w:name w:val="WWNum16"/>
    <w:basedOn w:val="Bezlisty"/>
    <w:pPr>
      <w:numPr>
        <w:numId w:val="17"/>
      </w:numPr>
    </w:pPr>
  </w:style>
  <w:style w:type="numbering" w:customStyle="1" w:styleId="WWNum17">
    <w:name w:val="WWNum17"/>
    <w:basedOn w:val="Bezlisty"/>
    <w:pPr>
      <w:numPr>
        <w:numId w:val="18"/>
      </w:numPr>
    </w:pPr>
  </w:style>
  <w:style w:type="numbering" w:customStyle="1" w:styleId="WWNum18">
    <w:name w:val="WWNum18"/>
    <w:basedOn w:val="Bezlisty"/>
    <w:pPr>
      <w:numPr>
        <w:numId w:val="19"/>
      </w:numPr>
    </w:pPr>
  </w:style>
  <w:style w:type="numbering" w:customStyle="1" w:styleId="WWNum19">
    <w:name w:val="WWNum19"/>
    <w:basedOn w:val="Bezlisty"/>
    <w:pPr>
      <w:numPr>
        <w:numId w:val="20"/>
      </w:numPr>
    </w:pPr>
  </w:style>
  <w:style w:type="numbering" w:customStyle="1" w:styleId="WWNum20">
    <w:name w:val="WWNum20"/>
    <w:basedOn w:val="Bezlisty"/>
    <w:pPr>
      <w:numPr>
        <w:numId w:val="21"/>
      </w:numPr>
    </w:pPr>
  </w:style>
  <w:style w:type="numbering" w:customStyle="1" w:styleId="WWNum21">
    <w:name w:val="WWNum21"/>
    <w:basedOn w:val="Bezlisty"/>
    <w:pPr>
      <w:numPr>
        <w:numId w:val="57"/>
      </w:numPr>
    </w:pPr>
  </w:style>
  <w:style w:type="numbering" w:customStyle="1" w:styleId="WWNum22">
    <w:name w:val="WWNum22"/>
    <w:basedOn w:val="Bezlisty"/>
    <w:pPr>
      <w:numPr>
        <w:numId w:val="55"/>
      </w:numPr>
    </w:pPr>
  </w:style>
  <w:style w:type="numbering" w:customStyle="1" w:styleId="WWNum23">
    <w:name w:val="WWNum23"/>
    <w:basedOn w:val="Bezlisty"/>
    <w:pPr>
      <w:numPr>
        <w:numId w:val="56"/>
      </w:numPr>
    </w:pPr>
  </w:style>
  <w:style w:type="numbering" w:customStyle="1" w:styleId="WWNum24">
    <w:name w:val="WWNum24"/>
    <w:basedOn w:val="Bezlisty"/>
    <w:pPr>
      <w:numPr>
        <w:numId w:val="58"/>
      </w:numPr>
    </w:pPr>
  </w:style>
  <w:style w:type="numbering" w:customStyle="1" w:styleId="WWNum25">
    <w:name w:val="WWNum25"/>
    <w:basedOn w:val="Bezlisty"/>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mina@obrzycko.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p.obrzycko.pl" TargetMode="External"/><Relationship Id="rId4" Type="http://schemas.openxmlformats.org/officeDocument/2006/relationships/webSettings" Target="webSettings.xml"/><Relationship Id="rId9" Type="http://schemas.openxmlformats.org/officeDocument/2006/relationships/hyperlink" Target="mailto:sekretarz@obrzyck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30</Pages>
  <Words>10228</Words>
  <Characters>61368</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b.szymkowiak</dc:creator>
  <cp:lastModifiedBy>Beata Szymkowiak</cp:lastModifiedBy>
  <cp:revision>5</cp:revision>
  <cp:lastPrinted>2018-02-14T14:06:00Z</cp:lastPrinted>
  <dcterms:created xsi:type="dcterms:W3CDTF">2018-06-11T09:40:00Z</dcterms:created>
  <dcterms:modified xsi:type="dcterms:W3CDTF">2018-06-12T12:33:00Z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